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E6" w:rsidRDefault="00A81EB2" w:rsidP="00A81EB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Chicago </w:t>
      </w:r>
      <w:proofErr w:type="spellStart"/>
      <w:r>
        <w:rPr>
          <w:rFonts w:ascii="Arial" w:hAnsi="Arial"/>
          <w:b/>
          <w:sz w:val="28"/>
          <w:szCs w:val="28"/>
        </w:rPr>
        <w:t>North</w:t>
      </w:r>
      <w:r w:rsidR="003E5CE6">
        <w:rPr>
          <w:rFonts w:ascii="Arial" w:hAnsi="Arial"/>
          <w:b/>
          <w:sz w:val="28"/>
          <w:szCs w:val="28"/>
        </w:rPr>
        <w:t>side</w:t>
      </w:r>
      <w:proofErr w:type="spellEnd"/>
      <w:r w:rsidR="003E5CE6">
        <w:rPr>
          <w:rFonts w:ascii="Arial" w:hAnsi="Arial"/>
          <w:b/>
          <w:sz w:val="28"/>
          <w:szCs w:val="28"/>
        </w:rPr>
        <w:t xml:space="preserve"> Families Safety Net</w:t>
      </w:r>
    </w:p>
    <w:p w:rsidR="00A81EB2" w:rsidRPr="009F1491" w:rsidRDefault="00A81EB2" w:rsidP="00A81EB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Action Team Meeting Minutes</w:t>
      </w:r>
    </w:p>
    <w:p w:rsidR="00A81EB2" w:rsidRPr="001D1772" w:rsidRDefault="00A81EB2" w:rsidP="00A81EB2">
      <w:pPr>
        <w:rPr>
          <w:rFonts w:ascii="Arial" w:hAnsi="Arial"/>
        </w:rPr>
      </w:pPr>
    </w:p>
    <w:tbl>
      <w:tblPr>
        <w:tblW w:w="9648" w:type="dxa"/>
        <w:tblLook w:val="00A0"/>
      </w:tblPr>
      <w:tblGrid>
        <w:gridCol w:w="812"/>
        <w:gridCol w:w="1807"/>
        <w:gridCol w:w="7029"/>
      </w:tblGrid>
      <w:tr w:rsidR="00A81EB2" w:rsidRPr="003C7D20" w:rsidTr="003719D2">
        <w:trPr>
          <w:trHeight w:val="332"/>
        </w:trPr>
        <w:tc>
          <w:tcPr>
            <w:tcW w:w="2619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81EB2" w:rsidRPr="003C7D20" w:rsidRDefault="00A81EB2" w:rsidP="003719D2">
            <w:pPr>
              <w:rPr>
                <w:rFonts w:ascii="Arial" w:hAnsi="Arial"/>
                <w:b/>
              </w:rPr>
            </w:pPr>
            <w:r w:rsidRPr="003C7D20">
              <w:rPr>
                <w:rFonts w:ascii="Arial" w:hAnsi="Arial"/>
                <w:b/>
              </w:rPr>
              <w:t>Date</w:t>
            </w:r>
          </w:p>
          <w:p w:rsidR="00A81EB2" w:rsidRPr="003C7D20" w:rsidRDefault="00A81EB2" w:rsidP="003719D2">
            <w:pPr>
              <w:rPr>
                <w:rFonts w:ascii="Arial" w:hAnsi="Arial"/>
                <w:b/>
              </w:rPr>
            </w:pPr>
          </w:p>
        </w:tc>
        <w:tc>
          <w:tcPr>
            <w:tcW w:w="702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81EB2" w:rsidRPr="003C7D20" w:rsidRDefault="003E5CE6" w:rsidP="003719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December 5, 2013</w:t>
            </w:r>
          </w:p>
        </w:tc>
      </w:tr>
      <w:tr w:rsidR="00A81EB2" w:rsidRPr="003C7D20" w:rsidTr="003719D2">
        <w:trPr>
          <w:trHeight w:val="332"/>
        </w:trPr>
        <w:tc>
          <w:tcPr>
            <w:tcW w:w="26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81EB2" w:rsidRPr="003C7D20" w:rsidRDefault="00A81EB2" w:rsidP="003719D2">
            <w:pPr>
              <w:rPr>
                <w:rFonts w:ascii="Arial" w:hAnsi="Arial"/>
                <w:b/>
              </w:rPr>
            </w:pPr>
            <w:r w:rsidRPr="003C7D20">
              <w:rPr>
                <w:rFonts w:ascii="Arial" w:hAnsi="Arial"/>
                <w:b/>
              </w:rPr>
              <w:t>Meeting Location</w:t>
            </w:r>
          </w:p>
        </w:tc>
        <w:tc>
          <w:tcPr>
            <w:tcW w:w="7029" w:type="dxa"/>
            <w:tcBorders>
              <w:left w:val="single" w:sz="4" w:space="0" w:color="000000"/>
              <w:right w:val="single" w:sz="4" w:space="0" w:color="000000"/>
            </w:tcBorders>
          </w:tcPr>
          <w:p w:rsidR="00A81EB2" w:rsidRPr="007F08B3" w:rsidRDefault="003E5CE6" w:rsidP="003E5C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CPD Community Resource Room – 850 W. Addison Street</w:t>
            </w:r>
            <w:r w:rsidR="00A81EB2">
              <w:rPr>
                <w:rFonts w:ascii="Arial" w:hAnsi="Arial"/>
              </w:rPr>
              <w:t xml:space="preserve"> </w:t>
            </w:r>
          </w:p>
        </w:tc>
      </w:tr>
      <w:tr w:rsidR="00A81EB2" w:rsidRPr="003C7D20" w:rsidTr="003719D2">
        <w:tc>
          <w:tcPr>
            <w:tcW w:w="26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81EB2" w:rsidRPr="003C7D20" w:rsidRDefault="00A81EB2" w:rsidP="003719D2">
            <w:pPr>
              <w:rPr>
                <w:rFonts w:ascii="Arial" w:hAnsi="Arial"/>
              </w:rPr>
            </w:pPr>
          </w:p>
        </w:tc>
        <w:tc>
          <w:tcPr>
            <w:tcW w:w="7029" w:type="dxa"/>
            <w:tcBorders>
              <w:left w:val="single" w:sz="4" w:space="0" w:color="000000"/>
              <w:right w:val="single" w:sz="4" w:space="0" w:color="000000"/>
            </w:tcBorders>
          </w:tcPr>
          <w:p w:rsidR="00A81EB2" w:rsidRPr="003C7D20" w:rsidRDefault="00A81EB2" w:rsidP="003719D2">
            <w:pPr>
              <w:rPr>
                <w:rFonts w:ascii="Arial" w:hAnsi="Arial"/>
              </w:rPr>
            </w:pPr>
          </w:p>
        </w:tc>
      </w:tr>
      <w:tr w:rsidR="00A81EB2" w:rsidRPr="003C7D20" w:rsidTr="003719D2">
        <w:trPr>
          <w:trHeight w:val="467"/>
        </w:trPr>
        <w:tc>
          <w:tcPr>
            <w:tcW w:w="26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81EB2" w:rsidRPr="003C7D20" w:rsidRDefault="00A81EB2" w:rsidP="003719D2">
            <w:pPr>
              <w:rPr>
                <w:rFonts w:ascii="Arial" w:hAnsi="Arial"/>
              </w:rPr>
            </w:pPr>
            <w:r w:rsidRPr="003C7D20">
              <w:rPr>
                <w:rFonts w:ascii="Arial" w:hAnsi="Arial"/>
                <w:b/>
              </w:rPr>
              <w:t>Co-convener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7029" w:type="dxa"/>
            <w:tcBorders>
              <w:left w:val="single" w:sz="4" w:space="0" w:color="000000"/>
              <w:right w:val="single" w:sz="4" w:space="0" w:color="000000"/>
            </w:tcBorders>
          </w:tcPr>
          <w:p w:rsidR="00A81EB2" w:rsidRPr="003C7D20" w:rsidRDefault="003E5CE6" w:rsidP="003719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Russ Hopkins (NMF) &amp; Jennifer Caruso (RPCC)</w:t>
            </w:r>
          </w:p>
        </w:tc>
      </w:tr>
      <w:tr w:rsidR="00A81EB2" w:rsidRPr="003C7D20" w:rsidTr="003719D2">
        <w:trPr>
          <w:trHeight w:val="233"/>
        </w:trPr>
        <w:tc>
          <w:tcPr>
            <w:tcW w:w="26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81EB2" w:rsidRPr="003C7D20" w:rsidRDefault="00A81EB2" w:rsidP="003719D2">
            <w:pPr>
              <w:rPr>
                <w:rFonts w:ascii="Arial" w:hAnsi="Arial"/>
              </w:rPr>
            </w:pPr>
            <w:r w:rsidRPr="003C7D20">
              <w:rPr>
                <w:rFonts w:ascii="Arial" w:hAnsi="Arial"/>
                <w:b/>
              </w:rPr>
              <w:t>Attendees</w:t>
            </w:r>
          </w:p>
        </w:tc>
        <w:tc>
          <w:tcPr>
            <w:tcW w:w="7029" w:type="dxa"/>
            <w:tcBorders>
              <w:left w:val="single" w:sz="4" w:space="0" w:color="000000"/>
              <w:right w:val="single" w:sz="4" w:space="0" w:color="000000"/>
            </w:tcBorders>
          </w:tcPr>
          <w:p w:rsidR="00A81EB2" w:rsidRDefault="003E5CE6" w:rsidP="003719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Russ Hopkins (NMF) &amp; Jennifer Caruso (RPCC), Angelo </w:t>
            </w:r>
            <w:proofErr w:type="spellStart"/>
            <w:r>
              <w:rPr>
                <w:rFonts w:ascii="Arial" w:hAnsi="Arial"/>
              </w:rPr>
              <w:t>Militello</w:t>
            </w:r>
            <w:proofErr w:type="spellEnd"/>
            <w:r>
              <w:rPr>
                <w:rFonts w:ascii="Arial" w:hAnsi="Arial"/>
              </w:rPr>
              <w:t xml:space="preserve"> (Community Member), Katie Richburg (</w:t>
            </w:r>
            <w:proofErr w:type="spellStart"/>
            <w:r>
              <w:rPr>
                <w:rFonts w:ascii="Arial" w:hAnsi="Arial"/>
              </w:rPr>
              <w:t>Riveredge</w:t>
            </w:r>
            <w:proofErr w:type="spellEnd"/>
            <w:r>
              <w:rPr>
                <w:rFonts w:ascii="Arial" w:hAnsi="Arial"/>
              </w:rPr>
              <w:t xml:space="preserve"> Hospital), Joanne Nett (DCFS), Rochelle Crump (DCFS), Jennifer Ramos (Childcare Network of Evanston), Michael Burns (DCFS)</w:t>
            </w:r>
            <w:r w:rsidR="002C47AE">
              <w:rPr>
                <w:rFonts w:ascii="Arial" w:hAnsi="Arial"/>
              </w:rPr>
              <w:t xml:space="preserve">, </w:t>
            </w:r>
            <w:r w:rsidR="00A81EB2">
              <w:rPr>
                <w:rFonts w:ascii="Arial" w:hAnsi="Arial"/>
              </w:rPr>
              <w:t>and K</w:t>
            </w:r>
            <w:r>
              <w:rPr>
                <w:rFonts w:ascii="Arial" w:hAnsi="Arial"/>
              </w:rPr>
              <w:t>. Milam Brooks</w:t>
            </w:r>
            <w:r w:rsidR="00A81EB2">
              <w:rPr>
                <w:rFonts w:ascii="Arial" w:hAnsi="Arial"/>
              </w:rPr>
              <w:t xml:space="preserve"> (UIC)</w:t>
            </w:r>
            <w:r>
              <w:rPr>
                <w:rFonts w:ascii="Arial" w:hAnsi="Arial"/>
              </w:rPr>
              <w:t>,</w:t>
            </w:r>
            <w:r w:rsidR="00723E23">
              <w:rPr>
                <w:rFonts w:ascii="Arial" w:hAnsi="Arial"/>
              </w:rPr>
              <w:t xml:space="preserve"> Tom </w:t>
            </w:r>
            <w:proofErr w:type="spellStart"/>
            <w:r w:rsidR="00723E23">
              <w:rPr>
                <w:rFonts w:ascii="Arial" w:hAnsi="Arial"/>
              </w:rPr>
              <w:t>Maluga</w:t>
            </w:r>
            <w:proofErr w:type="spellEnd"/>
            <w:r w:rsidR="00723E23">
              <w:rPr>
                <w:rFonts w:ascii="Arial" w:hAnsi="Arial"/>
              </w:rPr>
              <w:t xml:space="preserve"> (Lydia Home)</w:t>
            </w:r>
            <w:r>
              <w:rPr>
                <w:rFonts w:ascii="Arial" w:hAnsi="Arial"/>
              </w:rPr>
              <w:t xml:space="preserve"> </w:t>
            </w:r>
          </w:p>
          <w:p w:rsidR="00A81EB2" w:rsidRPr="003C7D20" w:rsidRDefault="00A81EB2" w:rsidP="003719D2">
            <w:pPr>
              <w:rPr>
                <w:rFonts w:ascii="Arial" w:hAnsi="Arial"/>
              </w:rPr>
            </w:pPr>
          </w:p>
        </w:tc>
      </w:tr>
      <w:tr w:rsidR="00A81EB2" w:rsidRPr="003C7D20" w:rsidTr="003719D2">
        <w:tc>
          <w:tcPr>
            <w:tcW w:w="2619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81EB2" w:rsidRPr="003C7D20" w:rsidRDefault="00A81EB2" w:rsidP="003719D2">
            <w:pPr>
              <w:rPr>
                <w:rFonts w:ascii="Arial" w:hAnsi="Arial"/>
                <w:b/>
              </w:rPr>
            </w:pPr>
            <w:r w:rsidRPr="003C7D20">
              <w:rPr>
                <w:rFonts w:ascii="Arial" w:hAnsi="Arial"/>
                <w:b/>
              </w:rPr>
              <w:t>Time</w:t>
            </w:r>
          </w:p>
        </w:tc>
        <w:tc>
          <w:tcPr>
            <w:tcW w:w="702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1EB2" w:rsidRPr="003C7D20" w:rsidRDefault="00980CD6" w:rsidP="003719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1:30pm - 3:15pm</w:t>
            </w:r>
          </w:p>
        </w:tc>
      </w:tr>
      <w:tr w:rsidR="00A81EB2" w:rsidRPr="003C7D20" w:rsidTr="003719D2">
        <w:trPr>
          <w:trHeight w:val="528"/>
        </w:trPr>
        <w:tc>
          <w:tcPr>
            <w:tcW w:w="9648" w:type="dxa"/>
            <w:gridSpan w:val="3"/>
            <w:tcBorders>
              <w:bottom w:val="single" w:sz="12" w:space="0" w:color="000000"/>
            </w:tcBorders>
          </w:tcPr>
          <w:p w:rsidR="00A81EB2" w:rsidRDefault="00A81EB2" w:rsidP="003719D2">
            <w:pPr>
              <w:jc w:val="center"/>
              <w:rPr>
                <w:rFonts w:ascii="Arial" w:hAnsi="Arial"/>
                <w:b/>
              </w:rPr>
            </w:pPr>
          </w:p>
          <w:p w:rsidR="00A81EB2" w:rsidRPr="003C7D20" w:rsidRDefault="00A81EB2" w:rsidP="003719D2">
            <w:pPr>
              <w:jc w:val="center"/>
              <w:rPr>
                <w:rFonts w:ascii="Arial" w:hAnsi="Arial"/>
              </w:rPr>
            </w:pPr>
            <w:r w:rsidRPr="003C7D20">
              <w:rPr>
                <w:rFonts w:ascii="Arial" w:hAnsi="Arial"/>
                <w:b/>
              </w:rPr>
              <w:t>Agenda Items</w:t>
            </w:r>
          </w:p>
        </w:tc>
      </w:tr>
      <w:tr w:rsidR="00A81EB2" w:rsidRPr="003C7D20" w:rsidTr="003719D2">
        <w:trPr>
          <w:trHeight w:val="323"/>
        </w:trPr>
        <w:tc>
          <w:tcPr>
            <w:tcW w:w="81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:rsidR="00A81EB2" w:rsidRPr="003C7D20" w:rsidRDefault="00A81EB2" w:rsidP="003719D2">
            <w:pPr>
              <w:rPr>
                <w:rFonts w:ascii="Arial" w:hAnsi="Arial"/>
                <w:b/>
              </w:rPr>
            </w:pPr>
            <w:r w:rsidRPr="003C7D20">
              <w:rPr>
                <w:rFonts w:ascii="Arial" w:hAnsi="Arial"/>
                <w:b/>
              </w:rPr>
              <w:t>I.</w:t>
            </w:r>
          </w:p>
        </w:tc>
        <w:tc>
          <w:tcPr>
            <w:tcW w:w="8836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81EB2" w:rsidRPr="003C7D20" w:rsidRDefault="00A81EB2" w:rsidP="003719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Welcome and Introduction</w:t>
            </w:r>
          </w:p>
        </w:tc>
      </w:tr>
      <w:tr w:rsidR="00A81EB2" w:rsidRPr="003C7D20" w:rsidTr="003719D2">
        <w:tc>
          <w:tcPr>
            <w:tcW w:w="812" w:type="dxa"/>
            <w:tcBorders>
              <w:top w:val="single" w:sz="4" w:space="0" w:color="auto"/>
              <w:left w:val="single" w:sz="4" w:space="0" w:color="000000"/>
            </w:tcBorders>
          </w:tcPr>
          <w:p w:rsidR="00A81EB2" w:rsidRPr="003C7D20" w:rsidRDefault="00A81EB2" w:rsidP="003719D2">
            <w:pPr>
              <w:rPr>
                <w:rFonts w:ascii="Arial" w:hAnsi="Arial"/>
              </w:rPr>
            </w:pPr>
          </w:p>
        </w:tc>
        <w:tc>
          <w:tcPr>
            <w:tcW w:w="8836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A81EB2" w:rsidRPr="003C7D20" w:rsidRDefault="00980CD6" w:rsidP="00980C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Team introductions</w:t>
            </w:r>
            <w:r w:rsidR="00A81EB2">
              <w:rPr>
                <w:rFonts w:ascii="Arial" w:hAnsi="Arial"/>
              </w:rPr>
              <w:t xml:space="preserve"> </w:t>
            </w:r>
          </w:p>
        </w:tc>
      </w:tr>
      <w:tr w:rsidR="00A81EB2" w:rsidRPr="003C7D20" w:rsidTr="003719D2"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A81EB2" w:rsidRPr="003C7D20" w:rsidRDefault="00A81EB2" w:rsidP="003719D2">
            <w:pPr>
              <w:ind w:left="720"/>
              <w:rPr>
                <w:rFonts w:ascii="Arial" w:hAnsi="Arial"/>
              </w:rPr>
            </w:pPr>
          </w:p>
        </w:tc>
        <w:tc>
          <w:tcPr>
            <w:tcW w:w="883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81EB2" w:rsidRPr="003C7D20" w:rsidRDefault="00A81EB2" w:rsidP="003719D2">
            <w:pPr>
              <w:ind w:left="720"/>
              <w:rPr>
                <w:rFonts w:ascii="Arial" w:hAnsi="Arial"/>
              </w:rPr>
            </w:pPr>
          </w:p>
        </w:tc>
      </w:tr>
      <w:tr w:rsidR="00A81EB2" w:rsidRPr="003C7D20" w:rsidTr="003719D2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81EB2" w:rsidRPr="003C7D20" w:rsidRDefault="00A81EB2" w:rsidP="003719D2">
            <w:pPr>
              <w:rPr>
                <w:rFonts w:ascii="Arial" w:hAnsi="Arial"/>
              </w:rPr>
            </w:pPr>
            <w:r w:rsidRPr="003C7D20">
              <w:rPr>
                <w:rFonts w:ascii="Arial" w:hAnsi="Arial"/>
                <w:b/>
              </w:rPr>
              <w:t>Action Steps:</w:t>
            </w:r>
          </w:p>
        </w:tc>
      </w:tr>
      <w:tr w:rsidR="00A81EB2" w:rsidRPr="003C7D20" w:rsidTr="003719D2">
        <w:trPr>
          <w:trHeight w:val="467"/>
        </w:trPr>
        <w:tc>
          <w:tcPr>
            <w:tcW w:w="81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:rsidR="00A81EB2" w:rsidRPr="003C7D20" w:rsidRDefault="00A81EB2" w:rsidP="003719D2">
            <w:pPr>
              <w:rPr>
                <w:rFonts w:ascii="Arial" w:hAnsi="Arial"/>
              </w:rPr>
            </w:pPr>
          </w:p>
          <w:p w:rsidR="00A81EB2" w:rsidRPr="003C7D20" w:rsidRDefault="00A81EB2" w:rsidP="003719D2">
            <w:pPr>
              <w:rPr>
                <w:rFonts w:ascii="Arial" w:hAnsi="Arial"/>
              </w:rPr>
            </w:pPr>
          </w:p>
        </w:tc>
        <w:tc>
          <w:tcPr>
            <w:tcW w:w="8836" w:type="dxa"/>
            <w:gridSpan w:val="2"/>
            <w:tcBorders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81EB2" w:rsidRPr="009C128F" w:rsidRDefault="00A81EB2" w:rsidP="003719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 Applicable</w:t>
            </w:r>
          </w:p>
        </w:tc>
      </w:tr>
      <w:tr w:rsidR="00A81EB2" w:rsidRPr="003C7D20" w:rsidTr="003719D2"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A81EB2" w:rsidRPr="003C7D20" w:rsidRDefault="00A81EB2" w:rsidP="003719D2">
            <w:pPr>
              <w:rPr>
                <w:rFonts w:ascii="Arial" w:hAnsi="Arial"/>
              </w:rPr>
            </w:pPr>
          </w:p>
        </w:tc>
        <w:tc>
          <w:tcPr>
            <w:tcW w:w="883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81EB2" w:rsidRDefault="00A81EB2" w:rsidP="003719D2">
            <w:pPr>
              <w:rPr>
                <w:rFonts w:ascii="Arial" w:hAnsi="Arial"/>
              </w:rPr>
            </w:pPr>
          </w:p>
          <w:p w:rsidR="00A81EB2" w:rsidRPr="003C7D20" w:rsidRDefault="00A81EB2" w:rsidP="003719D2">
            <w:pPr>
              <w:rPr>
                <w:rFonts w:ascii="Arial" w:hAnsi="Arial"/>
              </w:rPr>
            </w:pPr>
          </w:p>
        </w:tc>
      </w:tr>
      <w:tr w:rsidR="00A81EB2" w:rsidRPr="003C7D20" w:rsidTr="003719D2">
        <w:tc>
          <w:tcPr>
            <w:tcW w:w="81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:rsidR="00A81EB2" w:rsidRPr="003C7D20" w:rsidRDefault="00A81EB2" w:rsidP="003719D2">
            <w:pPr>
              <w:rPr>
                <w:rFonts w:ascii="Arial" w:hAnsi="Arial"/>
                <w:b/>
              </w:rPr>
            </w:pPr>
            <w:r w:rsidRPr="003C7D20">
              <w:rPr>
                <w:rFonts w:ascii="Arial" w:hAnsi="Arial"/>
                <w:b/>
              </w:rPr>
              <w:t>II.</w:t>
            </w:r>
          </w:p>
        </w:tc>
        <w:tc>
          <w:tcPr>
            <w:tcW w:w="8836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81EB2" w:rsidRPr="003C7D20" w:rsidRDefault="00AD7C17" w:rsidP="003719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Updates </w:t>
            </w:r>
          </w:p>
        </w:tc>
      </w:tr>
      <w:tr w:rsidR="00A81EB2" w:rsidRPr="003C7D20" w:rsidTr="003719D2">
        <w:tc>
          <w:tcPr>
            <w:tcW w:w="812" w:type="dxa"/>
            <w:tcBorders>
              <w:top w:val="single" w:sz="4" w:space="0" w:color="auto"/>
              <w:left w:val="single" w:sz="4" w:space="0" w:color="000000"/>
            </w:tcBorders>
          </w:tcPr>
          <w:p w:rsidR="00A81EB2" w:rsidRPr="003C7D20" w:rsidRDefault="00A81EB2" w:rsidP="003719D2">
            <w:pPr>
              <w:rPr>
                <w:rFonts w:ascii="Arial" w:hAnsi="Arial"/>
              </w:rPr>
            </w:pPr>
          </w:p>
        </w:tc>
        <w:tc>
          <w:tcPr>
            <w:tcW w:w="8836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AD7C17" w:rsidRDefault="00AD7C17" w:rsidP="00AD7C1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Burns</w:t>
            </w:r>
          </w:p>
          <w:p w:rsidR="00AD7C17" w:rsidRDefault="0057488D" w:rsidP="00AD7C17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D7C17">
              <w:rPr>
                <w:rFonts w:ascii="Arial" w:hAnsi="Arial" w:cs="Arial"/>
              </w:rPr>
              <w:t>iscussed plans to hold quarterly Steering Committee meeting for each region</w:t>
            </w:r>
          </w:p>
          <w:p w:rsidR="00AD7C17" w:rsidRDefault="0057488D" w:rsidP="00AD7C17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D7C17" w:rsidRPr="00AD7C17">
              <w:rPr>
                <w:rFonts w:ascii="Arial" w:hAnsi="Arial" w:cs="Arial"/>
              </w:rPr>
              <w:t>rovided an overview of the working taking place with some of the other Action Teams</w:t>
            </w:r>
          </w:p>
          <w:p w:rsidR="00A81EB2" w:rsidRPr="0057488D" w:rsidRDefault="0057488D" w:rsidP="00AD7C17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</w:t>
            </w:r>
            <w:r w:rsidR="00AD7C17">
              <w:rPr>
                <w:rFonts w:ascii="Arial" w:hAnsi="Arial" w:cs="Arial"/>
              </w:rPr>
              <w:t>orking on developing a database that will allow Action Team to access the data related to the work of each team</w:t>
            </w:r>
          </w:p>
          <w:p w:rsidR="0057488D" w:rsidRPr="0057488D" w:rsidRDefault="0057488D" w:rsidP="00AD7C17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Advised the team to allow the data to drive the work; look to see how many reports are made by police officers in the area and deal with the issue of mandated reporting</w:t>
            </w:r>
          </w:p>
          <w:p w:rsidR="0057488D" w:rsidRPr="00BF667D" w:rsidRDefault="0057488D" w:rsidP="0057488D">
            <w:pPr>
              <w:pStyle w:val="ListParagraph"/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Team discussed engaging Family Focus to help intervene</w:t>
            </w:r>
          </w:p>
          <w:p w:rsidR="00BF667D" w:rsidRPr="00AD7C17" w:rsidRDefault="00BF667D" w:rsidP="0057488D">
            <w:pPr>
              <w:pStyle w:val="ListParagraph"/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For Evanston, would need to engage the schools and police department but will need to provide statistics to gain buy-in and involvement with the Action Team </w:t>
            </w:r>
          </w:p>
          <w:p w:rsidR="0057488D" w:rsidRPr="00AD7C17" w:rsidRDefault="0057488D" w:rsidP="003E2719">
            <w:pPr>
              <w:pStyle w:val="ListParagraph"/>
              <w:ind w:left="1440"/>
              <w:rPr>
                <w:rFonts w:ascii="Arial" w:hAnsi="Arial"/>
              </w:rPr>
            </w:pPr>
          </w:p>
        </w:tc>
      </w:tr>
      <w:tr w:rsidR="00A81EB2" w:rsidRPr="003C7D20" w:rsidTr="003719D2">
        <w:trPr>
          <w:trHeight w:val="80"/>
        </w:trPr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A81EB2" w:rsidRPr="003C7D20" w:rsidRDefault="00A81EB2" w:rsidP="003719D2">
            <w:pPr>
              <w:rPr>
                <w:rFonts w:ascii="Arial" w:hAnsi="Arial"/>
              </w:rPr>
            </w:pPr>
          </w:p>
        </w:tc>
        <w:tc>
          <w:tcPr>
            <w:tcW w:w="883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81EB2" w:rsidRPr="003C7D20" w:rsidRDefault="00A81EB2" w:rsidP="003719D2">
            <w:pPr>
              <w:rPr>
                <w:rFonts w:ascii="Arial" w:hAnsi="Arial"/>
              </w:rPr>
            </w:pPr>
          </w:p>
        </w:tc>
      </w:tr>
      <w:tr w:rsidR="00A81EB2" w:rsidRPr="000D72E9" w:rsidTr="003719D2">
        <w:tc>
          <w:tcPr>
            <w:tcW w:w="964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81EB2" w:rsidRPr="000D72E9" w:rsidRDefault="00A81EB2" w:rsidP="003719D2">
            <w:pPr>
              <w:rPr>
                <w:rFonts w:ascii="Arial" w:hAnsi="Arial"/>
              </w:rPr>
            </w:pPr>
            <w:r w:rsidRPr="000D72E9">
              <w:rPr>
                <w:rFonts w:ascii="Arial" w:hAnsi="Arial"/>
                <w:b/>
              </w:rPr>
              <w:t>Action Steps:</w:t>
            </w:r>
          </w:p>
        </w:tc>
      </w:tr>
      <w:tr w:rsidR="00A81EB2" w:rsidRPr="000D72E9" w:rsidTr="003719D2">
        <w:trPr>
          <w:trHeight w:val="467"/>
        </w:trPr>
        <w:tc>
          <w:tcPr>
            <w:tcW w:w="81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:rsidR="00A81EB2" w:rsidRPr="000D72E9" w:rsidRDefault="00A81EB2" w:rsidP="003719D2">
            <w:pPr>
              <w:rPr>
                <w:rFonts w:ascii="Arial" w:hAnsi="Arial"/>
              </w:rPr>
            </w:pPr>
          </w:p>
          <w:p w:rsidR="00A81EB2" w:rsidRPr="000D72E9" w:rsidRDefault="00A81EB2" w:rsidP="003719D2">
            <w:pPr>
              <w:rPr>
                <w:rFonts w:ascii="Arial" w:hAnsi="Arial"/>
              </w:rPr>
            </w:pPr>
          </w:p>
        </w:tc>
        <w:tc>
          <w:tcPr>
            <w:tcW w:w="8836" w:type="dxa"/>
            <w:gridSpan w:val="2"/>
            <w:tcBorders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81EB2" w:rsidRPr="003A4219" w:rsidRDefault="00A81EB2" w:rsidP="003719D2">
            <w:pPr>
              <w:rPr>
                <w:rFonts w:ascii="Arial" w:hAnsi="Arial"/>
              </w:rPr>
            </w:pPr>
            <w:r w:rsidRPr="003A421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Not Applicable</w:t>
            </w:r>
          </w:p>
        </w:tc>
      </w:tr>
    </w:tbl>
    <w:p w:rsidR="00A81EB2" w:rsidRDefault="00A81EB2" w:rsidP="00A81EB2"/>
    <w:p w:rsidR="00A81EB2" w:rsidRDefault="00A81EB2" w:rsidP="00A81EB2"/>
    <w:tbl>
      <w:tblPr>
        <w:tblW w:w="9648" w:type="dxa"/>
        <w:tblLook w:val="00A0"/>
      </w:tblPr>
      <w:tblGrid>
        <w:gridCol w:w="812"/>
        <w:gridCol w:w="8836"/>
      </w:tblGrid>
      <w:tr w:rsidR="00A81EB2" w:rsidRPr="003C7D20" w:rsidTr="003719D2">
        <w:tc>
          <w:tcPr>
            <w:tcW w:w="81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:rsidR="00A81EB2" w:rsidRPr="003C7D20" w:rsidRDefault="00A81EB2" w:rsidP="003719D2">
            <w:pPr>
              <w:rPr>
                <w:rFonts w:ascii="Arial" w:hAnsi="Arial"/>
                <w:b/>
              </w:rPr>
            </w:pPr>
            <w:r w:rsidRPr="003C7D20">
              <w:rPr>
                <w:rFonts w:ascii="Arial" w:hAnsi="Arial"/>
                <w:b/>
              </w:rPr>
              <w:t>II</w:t>
            </w:r>
            <w:r>
              <w:rPr>
                <w:rFonts w:ascii="Arial" w:hAnsi="Arial"/>
                <w:b/>
              </w:rPr>
              <w:t>I</w:t>
            </w:r>
            <w:r w:rsidRPr="003C7D20">
              <w:rPr>
                <w:rFonts w:ascii="Arial" w:hAnsi="Arial"/>
                <w:b/>
              </w:rPr>
              <w:t>.</w:t>
            </w:r>
          </w:p>
        </w:tc>
        <w:tc>
          <w:tcPr>
            <w:tcW w:w="8836" w:type="dxa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81EB2" w:rsidRPr="003C7D20" w:rsidRDefault="003E2719" w:rsidP="003719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of Strategic Plan</w:t>
            </w:r>
          </w:p>
        </w:tc>
      </w:tr>
      <w:tr w:rsidR="00A81EB2" w:rsidRPr="003C7D20" w:rsidTr="003719D2"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1EB2" w:rsidRPr="009C128F" w:rsidRDefault="00A81EB2" w:rsidP="003719D2">
            <w:pPr>
              <w:rPr>
                <w:rFonts w:ascii="Arial" w:hAnsi="Arial"/>
                <w:b/>
              </w:rPr>
            </w:pPr>
          </w:p>
        </w:tc>
        <w:tc>
          <w:tcPr>
            <w:tcW w:w="88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719" w:rsidRDefault="003E2719" w:rsidP="003E2719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Action Team reviewed and made changes to the Strategic Plan</w:t>
            </w:r>
          </w:p>
          <w:p w:rsidR="003E2719" w:rsidRDefault="003E2719" w:rsidP="003E2719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Discussion around the merger of Evanston, Niles &amp; Skokie with Chicago North</w:t>
            </w:r>
          </w:p>
          <w:p w:rsidR="003E2719" w:rsidRDefault="003E2719" w:rsidP="003E2719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Team agreed to review data as it may prompt Niles &amp; Skokie to be more involved</w:t>
            </w:r>
          </w:p>
          <w:p w:rsidR="00A81EB2" w:rsidRDefault="003E2719" w:rsidP="003E2719">
            <w:pPr>
              <w:pStyle w:val="ListParagraph"/>
              <w:numPr>
                <w:ilvl w:val="1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Team discussed the area boundaries to include </w:t>
            </w:r>
            <w:proofErr w:type="spellStart"/>
            <w:r>
              <w:rPr>
                <w:rFonts w:ascii="Arial" w:hAnsi="Arial"/>
              </w:rPr>
              <w:t>Northside</w:t>
            </w:r>
            <w:proofErr w:type="spellEnd"/>
            <w:r>
              <w:rPr>
                <w:rFonts w:ascii="Arial" w:hAnsi="Arial"/>
              </w:rPr>
              <w:t xml:space="preserve"> of Chicago, Evanston, Albany Park, Roger Park and Uptown; the latter two communities have the largest number of children coming into care</w:t>
            </w:r>
          </w:p>
          <w:p w:rsidR="001E2912" w:rsidRDefault="001E2912" w:rsidP="001E2912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Discussion around why children come into care and the need to education the community about the available resources</w:t>
            </w:r>
          </w:p>
          <w:p w:rsidR="001E2912" w:rsidRDefault="001E2912" w:rsidP="001E2912">
            <w:pPr>
              <w:pStyle w:val="ListParagraph"/>
              <w:numPr>
                <w:ilvl w:val="1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Katie presented the idea </w:t>
            </w:r>
            <w:r w:rsidR="004D14E0">
              <w:rPr>
                <w:rFonts w:ascii="Arial" w:hAnsi="Arial"/>
              </w:rPr>
              <w:t xml:space="preserve">of </w:t>
            </w:r>
            <w:r>
              <w:rPr>
                <w:rFonts w:ascii="Arial" w:hAnsi="Arial"/>
              </w:rPr>
              <w:t>establish</w:t>
            </w:r>
            <w:r w:rsidR="004D14E0">
              <w:rPr>
                <w:rFonts w:ascii="Arial" w:hAnsi="Arial"/>
              </w:rPr>
              <w:t>ing</w:t>
            </w:r>
            <w:r>
              <w:rPr>
                <w:rFonts w:ascii="Arial" w:hAnsi="Arial"/>
              </w:rPr>
              <w:t xml:space="preserve"> a Google Doc to </w:t>
            </w:r>
            <w:r w:rsidR="004D14E0">
              <w:rPr>
                <w:rFonts w:ascii="Arial" w:hAnsi="Arial"/>
              </w:rPr>
              <w:t>document all of the services that are available in the community; this may be similar to the Statewide Database and 311 in Chicago &amp; Evanston</w:t>
            </w:r>
          </w:p>
          <w:p w:rsidR="004D14E0" w:rsidRDefault="004D14E0" w:rsidP="004D14E0">
            <w:pPr>
              <w:pStyle w:val="ListParagraph"/>
              <w:numPr>
                <w:ilvl w:val="2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Team may need to get training on the Statewide Database to determine whether or not the Google Doc is needed</w:t>
            </w:r>
          </w:p>
          <w:p w:rsidR="004D14E0" w:rsidRDefault="004D14E0" w:rsidP="004D14E0">
            <w:pPr>
              <w:pStyle w:val="ListParagraph"/>
              <w:ind w:left="2160"/>
              <w:rPr>
                <w:rFonts w:ascii="Arial" w:hAnsi="Arial"/>
              </w:rPr>
            </w:pPr>
          </w:p>
          <w:p w:rsidR="001E2912" w:rsidRDefault="001E2912" w:rsidP="001E2912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Individuals agreed to reach to those absent/former action team members to get them back to the table, specifically Christian Fellowship</w:t>
            </w:r>
          </w:p>
          <w:p w:rsidR="001E2912" w:rsidRPr="001E2912" w:rsidRDefault="001E2912" w:rsidP="001E2912">
            <w:pPr>
              <w:rPr>
                <w:rFonts w:ascii="Arial" w:hAnsi="Arial"/>
              </w:rPr>
            </w:pPr>
          </w:p>
        </w:tc>
      </w:tr>
      <w:tr w:rsidR="00A81EB2" w:rsidRPr="000D72E9" w:rsidTr="003719D2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81EB2" w:rsidRPr="000D72E9" w:rsidRDefault="00A81EB2" w:rsidP="003719D2">
            <w:pPr>
              <w:rPr>
                <w:rFonts w:ascii="Arial" w:hAnsi="Arial"/>
              </w:rPr>
            </w:pPr>
            <w:r w:rsidRPr="000D72E9">
              <w:rPr>
                <w:rFonts w:ascii="Arial" w:hAnsi="Arial"/>
                <w:b/>
              </w:rPr>
              <w:t>Action Steps:</w:t>
            </w:r>
          </w:p>
        </w:tc>
      </w:tr>
      <w:tr w:rsidR="00A81EB2" w:rsidRPr="000D72E9" w:rsidTr="003719D2">
        <w:trPr>
          <w:trHeight w:val="467"/>
        </w:trPr>
        <w:tc>
          <w:tcPr>
            <w:tcW w:w="81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:rsidR="00A81EB2" w:rsidRPr="000D72E9" w:rsidRDefault="00A81EB2" w:rsidP="003719D2">
            <w:pPr>
              <w:rPr>
                <w:rFonts w:ascii="Arial" w:hAnsi="Arial"/>
              </w:rPr>
            </w:pPr>
          </w:p>
          <w:p w:rsidR="00A81EB2" w:rsidRPr="000D72E9" w:rsidRDefault="00A81EB2" w:rsidP="003719D2">
            <w:pPr>
              <w:rPr>
                <w:rFonts w:ascii="Arial" w:hAnsi="Arial"/>
              </w:rPr>
            </w:pPr>
          </w:p>
        </w:tc>
        <w:tc>
          <w:tcPr>
            <w:tcW w:w="88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3E2719" w:rsidRDefault="00A81EB2" w:rsidP="003E271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5C38C4">
              <w:rPr>
                <w:rFonts w:ascii="Arial" w:hAnsi="Arial"/>
                <w:b/>
              </w:rPr>
              <w:t>Leslie</w:t>
            </w:r>
            <w:r w:rsidRPr="003A4219">
              <w:rPr>
                <w:rFonts w:ascii="Arial" w:hAnsi="Arial"/>
              </w:rPr>
              <w:t xml:space="preserve"> </w:t>
            </w:r>
            <w:r w:rsidR="004D14E0">
              <w:rPr>
                <w:rFonts w:ascii="Arial" w:hAnsi="Arial"/>
              </w:rPr>
              <w:t xml:space="preserve">will bring a sample of the resource document to next meeting </w:t>
            </w:r>
          </w:p>
          <w:p w:rsidR="00CE1C18" w:rsidRPr="00883DEB" w:rsidRDefault="00CE1C18" w:rsidP="003F3D66">
            <w:pPr>
              <w:pStyle w:val="ListParagraph"/>
              <w:rPr>
                <w:rFonts w:ascii="Arial" w:hAnsi="Arial"/>
              </w:rPr>
            </w:pPr>
          </w:p>
        </w:tc>
      </w:tr>
    </w:tbl>
    <w:p w:rsidR="00A81EB2" w:rsidRDefault="00A81EB2" w:rsidP="00A81EB2"/>
    <w:tbl>
      <w:tblPr>
        <w:tblW w:w="9648" w:type="dxa"/>
        <w:tblLook w:val="00A0"/>
      </w:tblPr>
      <w:tblGrid>
        <w:gridCol w:w="812"/>
        <w:gridCol w:w="8836"/>
      </w:tblGrid>
      <w:tr w:rsidR="00A81EB2" w:rsidRPr="003C7D20" w:rsidTr="003719D2">
        <w:tc>
          <w:tcPr>
            <w:tcW w:w="81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:rsidR="00A81EB2" w:rsidRPr="003C7D20" w:rsidRDefault="003E2719" w:rsidP="003719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IV</w:t>
            </w:r>
            <w:r w:rsidR="00A81EB2" w:rsidRPr="003C7D20">
              <w:rPr>
                <w:rFonts w:ascii="Arial" w:hAnsi="Arial"/>
                <w:b/>
              </w:rPr>
              <w:t>.</w:t>
            </w:r>
          </w:p>
        </w:tc>
        <w:tc>
          <w:tcPr>
            <w:tcW w:w="8836" w:type="dxa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81EB2" w:rsidRPr="003C7D20" w:rsidRDefault="003E2719" w:rsidP="00C71B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Future Meetings</w:t>
            </w:r>
            <w:r w:rsidR="00A81EB2">
              <w:rPr>
                <w:rFonts w:ascii="Arial" w:hAnsi="Arial"/>
                <w:b/>
              </w:rPr>
              <w:t xml:space="preserve"> </w:t>
            </w:r>
          </w:p>
        </w:tc>
      </w:tr>
      <w:tr w:rsidR="00A81EB2" w:rsidRPr="003C7D20" w:rsidTr="003719D2">
        <w:tc>
          <w:tcPr>
            <w:tcW w:w="812" w:type="dxa"/>
            <w:tcBorders>
              <w:top w:val="single" w:sz="4" w:space="0" w:color="auto"/>
              <w:left w:val="single" w:sz="4" w:space="0" w:color="000000"/>
            </w:tcBorders>
          </w:tcPr>
          <w:p w:rsidR="00A81EB2" w:rsidRPr="003C7D20" w:rsidRDefault="00A81EB2" w:rsidP="003719D2">
            <w:pPr>
              <w:ind w:left="360"/>
              <w:rPr>
                <w:rFonts w:ascii="Arial" w:hAnsi="Arial"/>
              </w:rPr>
            </w:pPr>
          </w:p>
        </w:tc>
        <w:tc>
          <w:tcPr>
            <w:tcW w:w="8836" w:type="dxa"/>
            <w:tcBorders>
              <w:top w:val="single" w:sz="4" w:space="0" w:color="auto"/>
              <w:right w:val="single" w:sz="4" w:space="0" w:color="000000"/>
            </w:tcBorders>
          </w:tcPr>
          <w:p w:rsidR="003E2719" w:rsidRDefault="003E2719" w:rsidP="003719D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Team discussed potential meeting locations, the need to have one consistent meeting place as the team get re-established</w:t>
            </w:r>
          </w:p>
          <w:p w:rsidR="003E2719" w:rsidRDefault="003E2719" w:rsidP="003719D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Team talked about the importance of meeting at the CPD as a way to engage them</w:t>
            </w:r>
          </w:p>
          <w:p w:rsidR="00A81EB2" w:rsidRPr="003E2719" w:rsidRDefault="003E2719" w:rsidP="003E2719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E2719">
              <w:rPr>
                <w:rFonts w:ascii="Arial" w:hAnsi="Arial"/>
              </w:rPr>
              <w:t xml:space="preserve">Team agreed to meet every other month </w:t>
            </w:r>
          </w:p>
          <w:p w:rsidR="00A81EB2" w:rsidRPr="001F399F" w:rsidRDefault="00A81EB2" w:rsidP="00C71B3C">
            <w:pPr>
              <w:rPr>
                <w:rFonts w:ascii="Arial" w:hAnsi="Arial" w:cs="Arial"/>
              </w:rPr>
            </w:pPr>
          </w:p>
        </w:tc>
      </w:tr>
      <w:tr w:rsidR="00A81EB2" w:rsidRPr="003C7D20" w:rsidTr="003719D2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81EB2" w:rsidRPr="003C7D20" w:rsidRDefault="00A81EB2" w:rsidP="003719D2">
            <w:pPr>
              <w:rPr>
                <w:rFonts w:ascii="Arial" w:hAnsi="Arial"/>
              </w:rPr>
            </w:pPr>
            <w:r w:rsidRPr="003C7D20">
              <w:rPr>
                <w:rFonts w:ascii="Arial" w:hAnsi="Arial"/>
                <w:b/>
              </w:rPr>
              <w:t>Action Steps:</w:t>
            </w:r>
          </w:p>
        </w:tc>
      </w:tr>
      <w:tr w:rsidR="00A81EB2" w:rsidRPr="003C7D20" w:rsidTr="003719D2">
        <w:trPr>
          <w:trHeight w:val="467"/>
        </w:trPr>
        <w:tc>
          <w:tcPr>
            <w:tcW w:w="81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:rsidR="00A81EB2" w:rsidRPr="003C7D20" w:rsidRDefault="00A81EB2" w:rsidP="003719D2">
            <w:pPr>
              <w:rPr>
                <w:rFonts w:ascii="Arial" w:hAnsi="Arial"/>
              </w:rPr>
            </w:pPr>
          </w:p>
          <w:p w:rsidR="00A81EB2" w:rsidRPr="003C7D20" w:rsidRDefault="00A81EB2" w:rsidP="003719D2">
            <w:pPr>
              <w:rPr>
                <w:rFonts w:ascii="Arial" w:hAnsi="Arial"/>
              </w:rPr>
            </w:pPr>
          </w:p>
        </w:tc>
        <w:tc>
          <w:tcPr>
            <w:tcW w:w="88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3E2719" w:rsidRDefault="003E2719" w:rsidP="003E2719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Katie</w:t>
            </w:r>
            <w:r w:rsidR="00A81EB2">
              <w:rPr>
                <w:rFonts w:ascii="Arial" w:hAnsi="Arial"/>
              </w:rPr>
              <w:t xml:space="preserve"> will </w:t>
            </w:r>
            <w:r>
              <w:rPr>
                <w:rFonts w:ascii="Arial" w:hAnsi="Arial"/>
              </w:rPr>
              <w:t xml:space="preserve">check to see if CPD location is available for February </w:t>
            </w:r>
          </w:p>
          <w:p w:rsidR="00A81EB2" w:rsidRPr="0007153E" w:rsidRDefault="003E2719" w:rsidP="003E2719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Jennifer Ramos</w:t>
            </w:r>
            <w:r w:rsidR="00A81EB2">
              <w:rPr>
                <w:rFonts w:ascii="Arial" w:hAnsi="Arial"/>
              </w:rPr>
              <w:t xml:space="preserve"> </w:t>
            </w:r>
            <w:r w:rsidR="00A81EB2" w:rsidRPr="00A11A54">
              <w:rPr>
                <w:rFonts w:ascii="Arial" w:hAnsi="Arial"/>
              </w:rPr>
              <w:t xml:space="preserve">will </w:t>
            </w:r>
            <w:r>
              <w:rPr>
                <w:rFonts w:ascii="Arial" w:hAnsi="Arial"/>
              </w:rPr>
              <w:t>also check the availability of Childcare Network of Chicago</w:t>
            </w:r>
          </w:p>
        </w:tc>
      </w:tr>
    </w:tbl>
    <w:p w:rsidR="00A81EB2" w:rsidRDefault="00A81EB2" w:rsidP="00A81EB2">
      <w:pPr>
        <w:rPr>
          <w:rFonts w:ascii="Arial" w:hAnsi="Arial" w:cs="Arial"/>
          <w:b/>
        </w:rPr>
      </w:pPr>
    </w:p>
    <w:p w:rsidR="003719D2" w:rsidRPr="002D10BA" w:rsidRDefault="00A81EB2">
      <w:pPr>
        <w:rPr>
          <w:i/>
        </w:rPr>
      </w:pPr>
      <w:r w:rsidRPr="002D10BA">
        <w:rPr>
          <w:rFonts w:ascii="Arial" w:hAnsi="Arial" w:cs="Arial"/>
          <w:b/>
          <w:i/>
        </w:rPr>
        <w:t xml:space="preserve">NEXT MEETING: </w:t>
      </w:r>
      <w:r w:rsidR="004E6119" w:rsidRPr="002D10BA">
        <w:rPr>
          <w:rFonts w:ascii="Arial" w:hAnsi="Arial" w:cs="Arial"/>
          <w:b/>
          <w:i/>
        </w:rPr>
        <w:t>February 6, 201</w:t>
      </w:r>
      <w:r w:rsidR="00460B72" w:rsidRPr="002D10BA">
        <w:rPr>
          <w:rFonts w:ascii="Arial" w:hAnsi="Arial" w:cs="Arial"/>
          <w:b/>
          <w:i/>
        </w:rPr>
        <w:t>3</w:t>
      </w:r>
      <w:r w:rsidR="004E6119" w:rsidRPr="002D10BA">
        <w:rPr>
          <w:rFonts w:ascii="Arial" w:hAnsi="Arial" w:cs="Arial"/>
          <w:b/>
          <w:i/>
        </w:rPr>
        <w:t>, 1:30pm; tentatively scheduled for same location</w:t>
      </w:r>
    </w:p>
    <w:sectPr w:rsidR="003719D2" w:rsidRPr="002D10BA" w:rsidSect="002D10BA">
      <w:footerReference w:type="even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17" w:rsidRDefault="00AD7C17" w:rsidP="00CF5DA4">
      <w:r>
        <w:separator/>
      </w:r>
    </w:p>
  </w:endnote>
  <w:endnote w:type="continuationSeparator" w:id="0">
    <w:p w:rsidR="00AD7C17" w:rsidRDefault="00AD7C17" w:rsidP="00CF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17" w:rsidRDefault="007A1081" w:rsidP="003719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7C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C17" w:rsidRDefault="00AD7C17" w:rsidP="003719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17" w:rsidRPr="00392FA1" w:rsidRDefault="007A1081" w:rsidP="003719D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392FA1">
      <w:rPr>
        <w:rStyle w:val="PageNumber"/>
        <w:rFonts w:ascii="Arial" w:hAnsi="Arial" w:cs="Arial"/>
      </w:rPr>
      <w:fldChar w:fldCharType="begin"/>
    </w:r>
    <w:r w:rsidR="00AD7C17" w:rsidRPr="00392FA1">
      <w:rPr>
        <w:rStyle w:val="PageNumber"/>
        <w:rFonts w:ascii="Arial" w:hAnsi="Arial" w:cs="Arial"/>
      </w:rPr>
      <w:instrText xml:space="preserve">PAGE  </w:instrText>
    </w:r>
    <w:r w:rsidRPr="00392FA1">
      <w:rPr>
        <w:rStyle w:val="PageNumber"/>
        <w:rFonts w:ascii="Arial" w:hAnsi="Arial" w:cs="Arial"/>
      </w:rPr>
      <w:fldChar w:fldCharType="separate"/>
    </w:r>
    <w:r w:rsidR="00723E23">
      <w:rPr>
        <w:rStyle w:val="PageNumber"/>
        <w:rFonts w:ascii="Arial" w:hAnsi="Arial" w:cs="Arial"/>
        <w:noProof/>
      </w:rPr>
      <w:t>1</w:t>
    </w:r>
    <w:r w:rsidRPr="00392FA1">
      <w:rPr>
        <w:rStyle w:val="PageNumber"/>
        <w:rFonts w:ascii="Arial" w:hAnsi="Arial" w:cs="Arial"/>
      </w:rPr>
      <w:fldChar w:fldCharType="end"/>
    </w:r>
  </w:p>
  <w:p w:rsidR="00AD7C17" w:rsidRDefault="00AD7C17" w:rsidP="003719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17" w:rsidRDefault="00AD7C17" w:rsidP="00CF5DA4">
      <w:r>
        <w:separator/>
      </w:r>
    </w:p>
  </w:footnote>
  <w:footnote w:type="continuationSeparator" w:id="0">
    <w:p w:rsidR="00AD7C17" w:rsidRDefault="00AD7C17" w:rsidP="00CF5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3B0"/>
    <w:multiLevelType w:val="hybridMultilevel"/>
    <w:tmpl w:val="07964D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587D74"/>
    <w:multiLevelType w:val="hybridMultilevel"/>
    <w:tmpl w:val="2048CE1C"/>
    <w:lvl w:ilvl="0" w:tplc="90A82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46C08"/>
    <w:multiLevelType w:val="hybridMultilevel"/>
    <w:tmpl w:val="579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B0854"/>
    <w:multiLevelType w:val="hybridMultilevel"/>
    <w:tmpl w:val="D67025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987253"/>
    <w:multiLevelType w:val="hybridMultilevel"/>
    <w:tmpl w:val="4A0AF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3E70BA"/>
    <w:multiLevelType w:val="hybridMultilevel"/>
    <w:tmpl w:val="862C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0F09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9231D"/>
    <w:multiLevelType w:val="hybridMultilevel"/>
    <w:tmpl w:val="86948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472AB"/>
    <w:multiLevelType w:val="hybridMultilevel"/>
    <w:tmpl w:val="7EBC64FE"/>
    <w:lvl w:ilvl="0" w:tplc="6B8AE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005F6D"/>
    <w:multiLevelType w:val="hybridMultilevel"/>
    <w:tmpl w:val="C2D2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27AFD"/>
    <w:multiLevelType w:val="hybridMultilevel"/>
    <w:tmpl w:val="5A4C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968A8"/>
    <w:multiLevelType w:val="hybridMultilevel"/>
    <w:tmpl w:val="AD7C1A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BD3ABA"/>
    <w:multiLevelType w:val="hybridMultilevel"/>
    <w:tmpl w:val="43E2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EB2"/>
    <w:rsid w:val="000957B4"/>
    <w:rsid w:val="001E2912"/>
    <w:rsid w:val="002C47AE"/>
    <w:rsid w:val="002D10BA"/>
    <w:rsid w:val="003719D2"/>
    <w:rsid w:val="003E2719"/>
    <w:rsid w:val="003E5CE6"/>
    <w:rsid w:val="003F3D66"/>
    <w:rsid w:val="003F60D8"/>
    <w:rsid w:val="00460B72"/>
    <w:rsid w:val="00467874"/>
    <w:rsid w:val="004D14E0"/>
    <w:rsid w:val="004E6119"/>
    <w:rsid w:val="0057488D"/>
    <w:rsid w:val="00723E23"/>
    <w:rsid w:val="007A1081"/>
    <w:rsid w:val="008C55F7"/>
    <w:rsid w:val="00980CD6"/>
    <w:rsid w:val="00981422"/>
    <w:rsid w:val="00A81EB2"/>
    <w:rsid w:val="00A91298"/>
    <w:rsid w:val="00AD7C17"/>
    <w:rsid w:val="00BF667D"/>
    <w:rsid w:val="00C71B3C"/>
    <w:rsid w:val="00CE1C18"/>
    <w:rsid w:val="00CF5DA4"/>
    <w:rsid w:val="00F66E58"/>
    <w:rsid w:val="00F75251"/>
    <w:rsid w:val="00FF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1EB2"/>
    <w:pPr>
      <w:ind w:left="720"/>
      <w:contextualSpacing/>
    </w:pPr>
  </w:style>
  <w:style w:type="paragraph" w:styleId="Footer">
    <w:name w:val="footer"/>
    <w:basedOn w:val="Normal"/>
    <w:link w:val="FooterChar"/>
    <w:rsid w:val="00A81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1EB2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1E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99F8C-EEED-49DD-998E-50801354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katkin3</dc:creator>
  <cp:lastModifiedBy>kbrooks</cp:lastModifiedBy>
  <cp:revision>14</cp:revision>
  <dcterms:created xsi:type="dcterms:W3CDTF">2013-12-17T23:36:00Z</dcterms:created>
  <dcterms:modified xsi:type="dcterms:W3CDTF">2013-12-19T20:01:00Z</dcterms:modified>
</cp:coreProperties>
</file>