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6" w:rsidRPr="00580CE6" w:rsidRDefault="00580CE6" w:rsidP="00580CE6">
      <w:pPr>
        <w:jc w:val="center"/>
        <w:rPr>
          <w:rFonts w:ascii="Trebuchet MS" w:hAnsi="Trebuchet MS" w:cs="Arial"/>
          <w:b/>
        </w:rPr>
      </w:pPr>
      <w:r>
        <w:rPr>
          <w:rFonts w:ascii="Trebuchet MS" w:hAnsi="Trebuchet MS" w:cs="Arial"/>
          <w:b/>
        </w:rPr>
        <w:t>23</w:t>
      </w:r>
      <w:r w:rsidRPr="00580CE6">
        <w:rPr>
          <w:rFonts w:ascii="Trebuchet MS" w:hAnsi="Trebuchet MS" w:cs="Arial"/>
          <w:b/>
          <w:vertAlign w:val="superscript"/>
        </w:rPr>
        <w:t>rd</w:t>
      </w:r>
      <w:r>
        <w:rPr>
          <w:rFonts w:ascii="Trebuchet MS" w:hAnsi="Trebuchet MS" w:cs="Arial"/>
          <w:b/>
        </w:rPr>
        <w:t xml:space="preserve"> Annual African American Advisory Council Institute Registration Information</w:t>
      </w:r>
    </w:p>
    <w:p w:rsidR="00580CE6" w:rsidRDefault="00580CE6" w:rsidP="000972A8">
      <w:pPr>
        <w:rPr>
          <w:rFonts w:ascii="Trebuchet MS" w:hAnsi="Trebuchet MS" w:cs="Arial"/>
          <w:b/>
          <w:u w:val="single"/>
        </w:rPr>
      </w:pPr>
    </w:p>
    <w:p w:rsidR="00580CE6" w:rsidRDefault="00580CE6" w:rsidP="000972A8">
      <w:pPr>
        <w:rPr>
          <w:rFonts w:ascii="Trebuchet MS" w:hAnsi="Trebuchet MS" w:cs="Arial"/>
          <w:b/>
          <w:u w:val="single"/>
        </w:rPr>
      </w:pPr>
    </w:p>
    <w:p w:rsidR="000972A8" w:rsidRPr="00593A9B" w:rsidRDefault="000972A8" w:rsidP="000972A8">
      <w:pPr>
        <w:rPr>
          <w:rFonts w:ascii="Trebuchet MS" w:hAnsi="Trebuchet MS" w:cs="Arial"/>
          <w:b/>
          <w:u w:val="single"/>
        </w:rPr>
      </w:pPr>
      <w:r w:rsidRPr="00593A9B">
        <w:rPr>
          <w:rFonts w:ascii="Trebuchet MS" w:hAnsi="Trebuchet MS" w:cs="Arial"/>
          <w:b/>
          <w:u w:val="single"/>
        </w:rPr>
        <w:t>Registration</w:t>
      </w:r>
    </w:p>
    <w:p w:rsidR="000972A8" w:rsidRPr="00593A9B" w:rsidRDefault="000972A8" w:rsidP="000972A8">
      <w:pPr>
        <w:jc w:val="both"/>
        <w:rPr>
          <w:rFonts w:ascii="Trebuchet MS" w:hAnsi="Trebuchet MS" w:cs="Arial"/>
        </w:rPr>
      </w:pPr>
      <w:r w:rsidRPr="00593A9B">
        <w:rPr>
          <w:rFonts w:ascii="Trebuchet MS" w:hAnsi="Trebuchet MS" w:cs="Arial"/>
        </w:rPr>
        <w:t>To register for this ins</w:t>
      </w:r>
      <w:r w:rsidR="009F3562">
        <w:rPr>
          <w:rFonts w:ascii="Trebuchet MS" w:hAnsi="Trebuchet MS" w:cs="Arial"/>
        </w:rPr>
        <w:t>titute, please complete the form.</w:t>
      </w:r>
      <w:r w:rsidRPr="00593A9B">
        <w:rPr>
          <w:rFonts w:ascii="Trebuchet MS" w:hAnsi="Trebuchet MS" w:cs="Arial"/>
        </w:rPr>
        <w:t xml:space="preserve">  You may return the form to the </w:t>
      </w:r>
      <w:smartTag w:uri="urn:schemas-microsoft-com:office:smarttags" w:element="PersonName">
        <w:r w:rsidRPr="00593A9B">
          <w:rPr>
            <w:rFonts w:ascii="Trebuchet MS" w:hAnsi="Trebuchet MS" w:cs="Arial"/>
          </w:rPr>
          <w:t>Training Registration</w:t>
        </w:r>
      </w:smartTag>
      <w:r w:rsidRPr="00593A9B">
        <w:rPr>
          <w:rFonts w:ascii="Trebuchet MS" w:hAnsi="Trebuchet MS" w:cs="Arial"/>
        </w:rPr>
        <w:t xml:space="preserve"> </w:t>
      </w:r>
      <w:r w:rsidR="000135CD" w:rsidRPr="00593A9B">
        <w:rPr>
          <w:rFonts w:ascii="Trebuchet MS" w:hAnsi="Trebuchet MS" w:cs="Arial"/>
        </w:rPr>
        <w:t xml:space="preserve">Office by fax: 217.557.4349, by mail: </w:t>
      </w:r>
      <w:r w:rsidRPr="00593A9B">
        <w:rPr>
          <w:rFonts w:ascii="Trebuchet MS" w:hAnsi="Trebuchet MS" w:cs="Arial"/>
        </w:rPr>
        <w:t>DCFS Office of Training, 406 E. Monroe St., Station 122, Springfield, IL 62701</w:t>
      </w:r>
      <w:r w:rsidR="000135CD" w:rsidRPr="00593A9B">
        <w:rPr>
          <w:rFonts w:ascii="Trebuchet MS" w:hAnsi="Trebuchet MS" w:cs="Arial"/>
        </w:rPr>
        <w:t xml:space="preserve"> or by email: </w:t>
      </w:r>
      <w:hyperlink r:id="rId8" w:history="1">
        <w:r w:rsidR="000135CD" w:rsidRPr="00593A9B">
          <w:rPr>
            <w:rStyle w:val="Hyperlink"/>
            <w:rFonts w:ascii="Trebuchet MS" w:hAnsi="Trebuchet MS" w:cs="Arial"/>
          </w:rPr>
          <w:t>DCFSTraining@illinois.gov</w:t>
        </w:r>
      </w:hyperlink>
      <w:r w:rsidR="000135CD" w:rsidRPr="00593A9B">
        <w:rPr>
          <w:rFonts w:ascii="Trebuchet MS" w:hAnsi="Trebuchet MS" w:cs="Arial"/>
        </w:rPr>
        <w:t>.</w:t>
      </w:r>
    </w:p>
    <w:p w:rsidR="000972A8" w:rsidRPr="00593A9B" w:rsidRDefault="000972A8" w:rsidP="000972A8">
      <w:pPr>
        <w:jc w:val="both"/>
        <w:rPr>
          <w:rFonts w:ascii="Trebuchet MS" w:hAnsi="Trebuchet MS" w:cs="Arial"/>
        </w:rPr>
      </w:pPr>
    </w:p>
    <w:p w:rsidR="000972A8" w:rsidRPr="00593A9B" w:rsidRDefault="000972A8" w:rsidP="000972A8">
      <w:pPr>
        <w:jc w:val="both"/>
        <w:rPr>
          <w:rFonts w:ascii="Trebuchet MS" w:hAnsi="Trebuchet MS" w:cs="Arial"/>
          <w:b/>
          <w:u w:val="single"/>
        </w:rPr>
      </w:pPr>
      <w:r w:rsidRPr="00593A9B">
        <w:rPr>
          <w:rFonts w:ascii="Trebuchet MS" w:hAnsi="Trebuchet MS" w:cs="Arial"/>
          <w:b/>
          <w:u w:val="single"/>
        </w:rPr>
        <w:t>Training Credit Information</w:t>
      </w:r>
    </w:p>
    <w:p w:rsidR="000972A8" w:rsidRPr="00593A9B" w:rsidRDefault="000135CD" w:rsidP="000972A8">
      <w:pPr>
        <w:jc w:val="both"/>
        <w:rPr>
          <w:rFonts w:ascii="Trebuchet MS" w:hAnsi="Trebuchet MS" w:cs="Arial"/>
        </w:rPr>
      </w:pPr>
      <w:r w:rsidRPr="00593A9B">
        <w:rPr>
          <w:rFonts w:ascii="Trebuchet MS" w:hAnsi="Trebuchet MS" w:cs="Arial"/>
        </w:rPr>
        <w:t>DCFS</w:t>
      </w:r>
      <w:r w:rsidR="000972A8" w:rsidRPr="00593A9B">
        <w:rPr>
          <w:rFonts w:ascii="Trebuchet MS" w:hAnsi="Trebuchet MS" w:cs="Arial"/>
        </w:rPr>
        <w:t xml:space="preserve"> </w:t>
      </w:r>
      <w:r w:rsidR="00DD66B9" w:rsidRPr="00593A9B">
        <w:rPr>
          <w:rFonts w:ascii="Trebuchet MS" w:hAnsi="Trebuchet MS" w:cs="Arial"/>
        </w:rPr>
        <w:t xml:space="preserve">clock hour </w:t>
      </w:r>
      <w:r w:rsidR="00B62FE6" w:rsidRPr="00593A9B">
        <w:rPr>
          <w:rFonts w:ascii="Trebuchet MS" w:hAnsi="Trebuchet MS" w:cs="Arial"/>
        </w:rPr>
        <w:t xml:space="preserve">and CEU </w:t>
      </w:r>
      <w:r w:rsidR="000972A8" w:rsidRPr="00593A9B">
        <w:rPr>
          <w:rFonts w:ascii="Trebuchet MS" w:hAnsi="Trebuchet MS" w:cs="Arial"/>
        </w:rPr>
        <w:t>credit will be given to everyone who attends conference general s</w:t>
      </w:r>
      <w:r w:rsidRPr="00593A9B">
        <w:rPr>
          <w:rFonts w:ascii="Trebuchet MS" w:hAnsi="Trebuchet MS" w:cs="Arial"/>
        </w:rPr>
        <w:t xml:space="preserve">essions and workshop sessions.  </w:t>
      </w:r>
      <w:r w:rsidR="000972A8" w:rsidRPr="00593A9B">
        <w:rPr>
          <w:rFonts w:ascii="Trebuchet MS" w:hAnsi="Trebuchet MS" w:cs="Arial"/>
        </w:rPr>
        <w:t xml:space="preserve">To receive training credit, please attend the </w:t>
      </w:r>
      <w:r w:rsidR="000972A8" w:rsidRPr="00593A9B">
        <w:rPr>
          <w:rFonts w:ascii="Trebuchet MS" w:hAnsi="Trebuchet MS" w:cs="Arial"/>
          <w:i/>
        </w:rPr>
        <w:t>entire</w:t>
      </w:r>
      <w:r w:rsidR="000972A8" w:rsidRPr="00593A9B">
        <w:rPr>
          <w:rFonts w:ascii="Trebuchet MS" w:hAnsi="Trebuchet MS" w:cs="Arial"/>
        </w:rPr>
        <w:t xml:space="preserve"> workshop or training session and make sure to get your</w:t>
      </w:r>
      <w:r w:rsidRPr="00593A9B">
        <w:rPr>
          <w:rFonts w:ascii="Trebuchet MS" w:hAnsi="Trebuchet MS" w:cs="Arial"/>
        </w:rPr>
        <w:t xml:space="preserve"> </w:t>
      </w:r>
      <w:r w:rsidR="000972A8" w:rsidRPr="00593A9B">
        <w:rPr>
          <w:rFonts w:ascii="Trebuchet MS" w:hAnsi="Trebuchet MS" w:cs="Arial"/>
        </w:rPr>
        <w:t xml:space="preserve">attendance sheet stamped.  If you are more than 15 minutes late for a session, or if you fail to get your form stamped at the end of the conference, you will </w:t>
      </w:r>
      <w:r w:rsidR="000972A8" w:rsidRPr="00593A9B">
        <w:rPr>
          <w:rFonts w:ascii="Trebuchet MS" w:hAnsi="Trebuchet MS" w:cs="Arial"/>
          <w:i/>
        </w:rPr>
        <w:t>not</w:t>
      </w:r>
      <w:r w:rsidR="000972A8" w:rsidRPr="00593A9B">
        <w:rPr>
          <w:rFonts w:ascii="Trebuchet MS" w:hAnsi="Trebuchet MS" w:cs="Arial"/>
        </w:rPr>
        <w:t xml:space="preserve"> receive credit for attending.</w:t>
      </w:r>
    </w:p>
    <w:p w:rsidR="000972A8" w:rsidRPr="00593A9B" w:rsidRDefault="000972A8" w:rsidP="000972A8">
      <w:pPr>
        <w:jc w:val="both"/>
        <w:rPr>
          <w:rFonts w:ascii="Trebuchet MS" w:hAnsi="Trebuchet MS" w:cs="Arial"/>
        </w:rPr>
      </w:pPr>
    </w:p>
    <w:p w:rsidR="000972A8" w:rsidRPr="00593A9B" w:rsidRDefault="00F51F38" w:rsidP="000972A8">
      <w:pPr>
        <w:jc w:val="both"/>
        <w:rPr>
          <w:rFonts w:ascii="Trebuchet MS" w:hAnsi="Trebuchet MS" w:cs="Arial"/>
          <w:b/>
          <w:u w:val="single"/>
        </w:rPr>
      </w:pPr>
      <w:r w:rsidRPr="00593A9B">
        <w:rPr>
          <w:rFonts w:ascii="Trebuchet MS" w:hAnsi="Trebuchet MS" w:cs="Arial"/>
          <w:b/>
          <w:u w:val="single"/>
        </w:rPr>
        <w:t>Site</w:t>
      </w:r>
      <w:r w:rsidR="000972A8" w:rsidRPr="00593A9B">
        <w:rPr>
          <w:rFonts w:ascii="Trebuchet MS" w:hAnsi="Trebuchet MS" w:cs="Arial"/>
          <w:b/>
          <w:u w:val="single"/>
        </w:rPr>
        <w:t xml:space="preserve"> Information</w:t>
      </w:r>
    </w:p>
    <w:p w:rsidR="00830ECA" w:rsidRPr="00593A9B" w:rsidRDefault="000972A8" w:rsidP="00830ECA">
      <w:pPr>
        <w:jc w:val="both"/>
        <w:rPr>
          <w:rFonts w:ascii="Trebuchet MS" w:hAnsi="Trebuchet MS" w:cs="Arial"/>
        </w:rPr>
      </w:pPr>
      <w:r w:rsidRPr="00593A9B">
        <w:rPr>
          <w:rFonts w:ascii="Trebuchet MS" w:hAnsi="Trebuchet MS" w:cs="Arial"/>
        </w:rPr>
        <w:t xml:space="preserve">This </w:t>
      </w:r>
      <w:r w:rsidR="00900B94" w:rsidRPr="00593A9B">
        <w:rPr>
          <w:rFonts w:ascii="Trebuchet MS" w:hAnsi="Trebuchet MS" w:cs="Arial"/>
        </w:rPr>
        <w:t>institute</w:t>
      </w:r>
      <w:r w:rsidRPr="00593A9B">
        <w:rPr>
          <w:rFonts w:ascii="Trebuchet MS" w:hAnsi="Trebuchet MS" w:cs="Arial"/>
        </w:rPr>
        <w:t xml:space="preserve"> will be held at </w:t>
      </w:r>
      <w:r w:rsidR="007A1E68">
        <w:rPr>
          <w:rFonts w:ascii="Trebuchet MS" w:hAnsi="Trebuchet MS" w:cs="Arial"/>
        </w:rPr>
        <w:t>Governors State University, 1 University Parkway</w:t>
      </w:r>
      <w:r w:rsidR="00F51F38" w:rsidRPr="00593A9B">
        <w:rPr>
          <w:rFonts w:ascii="Trebuchet MS" w:hAnsi="Trebuchet MS" w:cs="Arial"/>
        </w:rPr>
        <w:t xml:space="preserve"> in </w:t>
      </w:r>
      <w:r w:rsidR="007A1E68">
        <w:rPr>
          <w:rFonts w:ascii="Trebuchet MS" w:hAnsi="Trebuchet MS" w:cs="Arial"/>
        </w:rPr>
        <w:t>University Park</w:t>
      </w:r>
      <w:r w:rsidR="00F51F38" w:rsidRPr="00593A9B">
        <w:rPr>
          <w:rFonts w:ascii="Trebuchet MS" w:hAnsi="Trebuchet MS" w:cs="Arial"/>
        </w:rPr>
        <w:t xml:space="preserve">; phone number: </w:t>
      </w:r>
      <w:r w:rsidR="007A1E68">
        <w:rPr>
          <w:rFonts w:ascii="Trebuchet MS" w:hAnsi="Trebuchet MS" w:cs="Arial"/>
        </w:rPr>
        <w:t>708</w:t>
      </w:r>
      <w:r w:rsidR="00F51F38" w:rsidRPr="00593A9B">
        <w:rPr>
          <w:rFonts w:ascii="Trebuchet MS" w:hAnsi="Trebuchet MS" w:cs="Arial"/>
        </w:rPr>
        <w:t>.</w:t>
      </w:r>
      <w:r w:rsidR="007A1E68">
        <w:rPr>
          <w:rFonts w:ascii="Trebuchet MS" w:hAnsi="Trebuchet MS" w:cs="Arial"/>
        </w:rPr>
        <w:t>534.5000</w:t>
      </w:r>
    </w:p>
    <w:p w:rsidR="00753B61" w:rsidRPr="00593A9B" w:rsidRDefault="00753B61" w:rsidP="000972A8">
      <w:pPr>
        <w:jc w:val="both"/>
        <w:rPr>
          <w:rFonts w:ascii="Trebuchet MS" w:hAnsi="Trebuchet MS" w:cs="Arial"/>
        </w:rPr>
      </w:pPr>
    </w:p>
    <w:p w:rsidR="000972A8" w:rsidRPr="00593A9B" w:rsidRDefault="007A1E68" w:rsidP="000972A8">
      <w:pPr>
        <w:jc w:val="both"/>
        <w:rPr>
          <w:rFonts w:ascii="Trebuchet MS" w:eastAsia="Arial Unicode MS" w:hAnsi="Trebuchet MS" w:cs="Arial"/>
          <w:b/>
          <w:u w:val="single"/>
        </w:rPr>
      </w:pPr>
      <w:r>
        <w:rPr>
          <w:rFonts w:ascii="Trebuchet MS" w:hAnsi="Trebuchet MS" w:cs="Arial"/>
          <w:b/>
          <w:u w:val="single"/>
        </w:rPr>
        <w:t>Travel Reimbursement</w:t>
      </w:r>
    </w:p>
    <w:p w:rsidR="00830ECA" w:rsidRPr="00593A9B" w:rsidRDefault="00C20AA9" w:rsidP="00830ECA">
      <w:pPr>
        <w:jc w:val="both"/>
        <w:rPr>
          <w:rFonts w:ascii="Trebuchet MS" w:hAnsi="Trebuchet MS" w:cs="Arial"/>
        </w:rPr>
      </w:pPr>
      <w:r w:rsidRPr="00593A9B">
        <w:rPr>
          <w:rFonts w:ascii="Trebuchet MS" w:hAnsi="Trebuchet MS" w:cs="Arial"/>
          <w:b/>
          <w:bCs/>
        </w:rPr>
        <w:t xml:space="preserve">Please note that </w:t>
      </w:r>
      <w:r w:rsidR="007A1E68">
        <w:rPr>
          <w:rFonts w:ascii="Trebuchet MS" w:hAnsi="Trebuchet MS" w:cs="Arial"/>
          <w:b/>
          <w:bCs/>
        </w:rPr>
        <w:t xml:space="preserve">no travel will be reimbursed in accordance with the travel restrictions in Governor </w:t>
      </w:r>
      <w:proofErr w:type="spellStart"/>
      <w:r w:rsidR="007A1E68">
        <w:rPr>
          <w:rFonts w:ascii="Trebuchet MS" w:hAnsi="Trebuchet MS" w:cs="Arial"/>
          <w:b/>
          <w:bCs/>
        </w:rPr>
        <w:t>Rauner’s</w:t>
      </w:r>
      <w:proofErr w:type="spellEnd"/>
      <w:r w:rsidR="007A1E68">
        <w:rPr>
          <w:rFonts w:ascii="Trebuchet MS" w:hAnsi="Trebuchet MS" w:cs="Arial"/>
          <w:b/>
          <w:bCs/>
        </w:rPr>
        <w:t xml:space="preserve"> Executive Order 15-08.</w:t>
      </w:r>
      <w:r w:rsidR="00830ECA" w:rsidRPr="00593A9B">
        <w:rPr>
          <w:rFonts w:ascii="Trebuchet MS" w:hAnsi="Trebuchet MS" w:cs="Arial"/>
        </w:rPr>
        <w:t xml:space="preserve"> </w:t>
      </w:r>
      <w:r w:rsidR="00E86353">
        <w:rPr>
          <w:rFonts w:ascii="Trebuchet MS" w:hAnsi="Trebuchet MS" w:cs="Arial"/>
        </w:rPr>
        <w:t>There will also be no compensatory or overtime provided by DCFS.</w:t>
      </w:r>
      <w:bookmarkStart w:id="0" w:name="_GoBack"/>
      <w:bookmarkEnd w:id="0"/>
    </w:p>
    <w:p w:rsidR="000972A8" w:rsidRPr="00593A9B" w:rsidRDefault="000972A8" w:rsidP="000972A8">
      <w:pPr>
        <w:jc w:val="both"/>
        <w:rPr>
          <w:rFonts w:ascii="Trebuchet MS" w:hAnsi="Trebuchet MS" w:cs="Arial"/>
        </w:rPr>
      </w:pPr>
      <w:r w:rsidRPr="00593A9B">
        <w:rPr>
          <w:rFonts w:ascii="Trebuchet MS" w:hAnsi="Trebuchet MS" w:cs="Arial"/>
        </w:rPr>
        <w:t> </w:t>
      </w:r>
    </w:p>
    <w:p w:rsidR="000972A8" w:rsidRPr="00593A9B" w:rsidRDefault="000972A8" w:rsidP="000972A8">
      <w:pPr>
        <w:jc w:val="both"/>
        <w:rPr>
          <w:rFonts w:ascii="Trebuchet MS" w:hAnsi="Trebuchet MS" w:cs="Arial"/>
          <w:b/>
          <w:u w:val="single"/>
        </w:rPr>
      </w:pPr>
      <w:r w:rsidRPr="00593A9B">
        <w:rPr>
          <w:rFonts w:ascii="Trebuchet MS" w:hAnsi="Trebuchet MS" w:cs="Arial"/>
          <w:b/>
          <w:u w:val="single"/>
        </w:rPr>
        <w:t>Cancellations</w:t>
      </w:r>
    </w:p>
    <w:p w:rsidR="00830ECA" w:rsidRPr="00593A9B" w:rsidRDefault="00830ECA" w:rsidP="00830ECA">
      <w:pPr>
        <w:jc w:val="both"/>
        <w:rPr>
          <w:rFonts w:ascii="Trebuchet MS" w:hAnsi="Trebuchet MS" w:cs="Arial"/>
        </w:rPr>
      </w:pPr>
      <w:r w:rsidRPr="00593A9B">
        <w:rPr>
          <w:rFonts w:ascii="Trebuchet MS" w:hAnsi="Trebuchet MS" w:cs="Arial"/>
        </w:rPr>
        <w:t xml:space="preserve">In the event that you need to cancel your conference registration, please call </w:t>
      </w:r>
      <w:r w:rsidR="00F51F38" w:rsidRPr="00593A9B">
        <w:rPr>
          <w:rFonts w:ascii="Trebuchet MS" w:hAnsi="Trebuchet MS" w:cs="Arial"/>
        </w:rPr>
        <w:t>the DCFS Registration Unit (877.</w:t>
      </w:r>
      <w:r w:rsidRPr="00593A9B">
        <w:rPr>
          <w:rFonts w:ascii="Trebuchet MS" w:hAnsi="Trebuchet MS" w:cs="Arial"/>
        </w:rPr>
        <w:t>800-3393)</w:t>
      </w:r>
      <w:r w:rsidR="00F51F38" w:rsidRPr="00593A9B">
        <w:rPr>
          <w:rFonts w:ascii="Trebuchet MS" w:hAnsi="Trebuchet MS" w:cs="Arial"/>
        </w:rPr>
        <w:t>.</w:t>
      </w:r>
    </w:p>
    <w:p w:rsidR="000972A8" w:rsidRPr="00593A9B" w:rsidRDefault="000972A8" w:rsidP="000972A8">
      <w:pPr>
        <w:jc w:val="both"/>
        <w:rPr>
          <w:rFonts w:ascii="Trebuchet MS" w:hAnsi="Trebuchet MS" w:cs="Arial"/>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0972A8" w:rsidRPr="00593A9B" w:rsidRDefault="000972A8" w:rsidP="00777FE2">
      <w:pPr>
        <w:pStyle w:val="Title"/>
        <w:rPr>
          <w:rFonts w:ascii="Trebuchet MS" w:hAnsi="Trebuchet MS"/>
          <w:color w:val="008000"/>
          <w:sz w:val="24"/>
        </w:rPr>
      </w:pPr>
    </w:p>
    <w:p w:rsidR="0071320D" w:rsidRPr="00593A9B" w:rsidRDefault="0071320D" w:rsidP="0071320D">
      <w:pPr>
        <w:pStyle w:val="Default"/>
        <w:jc w:val="both"/>
        <w:rPr>
          <w:rFonts w:ascii="Trebuchet MS" w:hAnsi="Trebuchet MS"/>
          <w:b/>
          <w:bCs/>
        </w:rPr>
      </w:pPr>
    </w:p>
    <w:p w:rsidR="009F3562" w:rsidRDefault="009F3562">
      <w:pPr>
        <w:rPr>
          <w:rFonts w:ascii="Trebuchet MS" w:hAnsi="Trebuchet MS" w:cs="Arial"/>
        </w:rPr>
      </w:pPr>
      <w:r>
        <w:rPr>
          <w:rFonts w:ascii="Trebuchet MS" w:hAnsi="Trebuchet MS"/>
        </w:rPr>
        <w:br w:type="page"/>
      </w:r>
    </w:p>
    <w:p w:rsidR="0071320D" w:rsidRPr="00593A9B" w:rsidRDefault="0071320D" w:rsidP="0071320D">
      <w:pPr>
        <w:pStyle w:val="Default"/>
        <w:jc w:val="both"/>
        <w:rPr>
          <w:rFonts w:ascii="Trebuchet MS" w:hAnsi="Trebuchet MS"/>
          <w:color w:val="auto"/>
        </w:rPr>
      </w:pPr>
      <w:r w:rsidRPr="00593A9B">
        <w:rPr>
          <w:rFonts w:ascii="Trebuchet MS" w:hAnsi="Trebuchet MS"/>
          <w:color w:val="auto"/>
        </w:rPr>
        <w:lastRenderedPageBreak/>
        <w:t xml:space="preserve">Directions: Please select one workshop </w:t>
      </w:r>
      <w:r w:rsidR="00363D43" w:rsidRPr="00593A9B">
        <w:rPr>
          <w:rFonts w:ascii="Trebuchet MS" w:hAnsi="Trebuchet MS"/>
          <w:color w:val="auto"/>
        </w:rPr>
        <w:t xml:space="preserve">on pages </w:t>
      </w:r>
      <w:r w:rsidR="00755D3C" w:rsidRPr="00C122D6">
        <w:rPr>
          <w:rFonts w:ascii="Trebuchet MS" w:hAnsi="Trebuchet MS"/>
          <w:color w:val="auto"/>
        </w:rPr>
        <w:t>2</w:t>
      </w:r>
      <w:r w:rsidR="00C122D6">
        <w:rPr>
          <w:rFonts w:ascii="Trebuchet MS" w:hAnsi="Trebuchet MS"/>
          <w:color w:val="auto"/>
        </w:rPr>
        <w:t xml:space="preserve"> &amp; 3</w:t>
      </w:r>
      <w:r w:rsidRPr="00593A9B">
        <w:rPr>
          <w:rFonts w:ascii="Trebuchet MS" w:hAnsi="Trebuchet MS"/>
          <w:color w:val="auto"/>
        </w:rPr>
        <w:t xml:space="preserve">. Brief workshop descriptions are given for each one. After you have decided on the workshop you would like to attend, please enter </w:t>
      </w:r>
      <w:r w:rsidR="00593A9B" w:rsidRPr="00C122D6">
        <w:rPr>
          <w:rFonts w:ascii="Trebuchet MS" w:hAnsi="Trebuchet MS"/>
          <w:color w:val="auto"/>
        </w:rPr>
        <w:t xml:space="preserve">your first and second </w:t>
      </w:r>
      <w:r w:rsidRPr="00C122D6">
        <w:rPr>
          <w:rFonts w:ascii="Trebuchet MS" w:hAnsi="Trebuchet MS"/>
          <w:color w:val="auto"/>
        </w:rPr>
        <w:t xml:space="preserve">workshop </w:t>
      </w:r>
      <w:r w:rsidR="00593A9B" w:rsidRPr="00C122D6">
        <w:rPr>
          <w:rFonts w:ascii="Trebuchet MS" w:hAnsi="Trebuchet MS"/>
          <w:color w:val="auto"/>
        </w:rPr>
        <w:t xml:space="preserve">selection </w:t>
      </w:r>
      <w:r w:rsidRPr="00C122D6">
        <w:rPr>
          <w:rFonts w:ascii="Trebuchet MS" w:hAnsi="Trebuchet MS"/>
          <w:color w:val="auto"/>
        </w:rPr>
        <w:t>numbers on the Registration</w:t>
      </w:r>
      <w:r w:rsidRPr="00593A9B">
        <w:rPr>
          <w:rFonts w:ascii="Trebuchet MS" w:hAnsi="Trebuchet MS"/>
          <w:color w:val="auto"/>
        </w:rPr>
        <w:t xml:space="preserve">. You will need to </w:t>
      </w:r>
      <w:r w:rsidR="00632442" w:rsidRPr="00593A9B">
        <w:rPr>
          <w:rFonts w:ascii="Trebuchet MS" w:hAnsi="Trebuchet MS"/>
          <w:color w:val="auto"/>
        </w:rPr>
        <w:t xml:space="preserve">scan, </w:t>
      </w:r>
      <w:r w:rsidRPr="00593A9B">
        <w:rPr>
          <w:rFonts w:ascii="Trebuchet MS" w:hAnsi="Trebuchet MS"/>
          <w:color w:val="auto"/>
        </w:rPr>
        <w:t xml:space="preserve">fax or mail </w:t>
      </w:r>
      <w:r w:rsidR="009F3562">
        <w:rPr>
          <w:rFonts w:ascii="Trebuchet MS" w:hAnsi="Trebuchet MS"/>
          <w:color w:val="auto"/>
        </w:rPr>
        <w:t>the Registration Form</w:t>
      </w:r>
      <w:r w:rsidR="005D0E67" w:rsidRPr="00593A9B">
        <w:rPr>
          <w:rFonts w:ascii="Trebuchet MS" w:hAnsi="Trebuchet MS"/>
          <w:color w:val="auto"/>
        </w:rPr>
        <w:t xml:space="preserve"> </w:t>
      </w:r>
      <w:r w:rsidRPr="009F3562">
        <w:rPr>
          <w:rFonts w:ascii="Trebuchet MS" w:hAnsi="Trebuchet MS"/>
          <w:color w:val="auto"/>
          <w:u w:val="single"/>
        </w:rPr>
        <w:t>only</w:t>
      </w:r>
      <w:r w:rsidRPr="00593A9B">
        <w:rPr>
          <w:rFonts w:ascii="Trebuchet MS" w:hAnsi="Trebuchet MS"/>
          <w:color w:val="auto"/>
        </w:rPr>
        <w:t xml:space="preserve"> to the DCFS Registration Unit to register. Pages </w:t>
      </w:r>
      <w:r w:rsidR="00C122D6" w:rsidRPr="00C122D6">
        <w:rPr>
          <w:rFonts w:ascii="Trebuchet MS" w:hAnsi="Trebuchet MS"/>
          <w:color w:val="auto"/>
        </w:rPr>
        <w:t>2</w:t>
      </w:r>
      <w:r w:rsidR="00C122D6">
        <w:rPr>
          <w:rFonts w:ascii="Trebuchet MS" w:hAnsi="Trebuchet MS"/>
          <w:color w:val="auto"/>
        </w:rPr>
        <w:t xml:space="preserve"> &amp; 3 </w:t>
      </w:r>
      <w:r w:rsidRPr="00593A9B">
        <w:rPr>
          <w:rFonts w:ascii="Trebuchet MS" w:hAnsi="Trebuchet MS"/>
          <w:color w:val="auto"/>
        </w:rPr>
        <w:t xml:space="preserve">are only for your use in selecting your workshops. </w:t>
      </w:r>
    </w:p>
    <w:p w:rsidR="00755D3C" w:rsidRPr="00593A9B" w:rsidRDefault="00755D3C" w:rsidP="0071320D">
      <w:pPr>
        <w:pStyle w:val="Default"/>
        <w:jc w:val="both"/>
        <w:rPr>
          <w:rFonts w:ascii="Trebuchet MS" w:hAnsi="Trebuchet MS"/>
          <w:color w:val="auto"/>
        </w:rPr>
      </w:pPr>
    </w:p>
    <w:p w:rsidR="00755D3C" w:rsidRPr="00593A9B" w:rsidRDefault="00755D3C" w:rsidP="0071320D">
      <w:pPr>
        <w:pStyle w:val="Default"/>
        <w:jc w:val="both"/>
        <w:rPr>
          <w:rFonts w:ascii="Trebuchet MS" w:hAnsi="Trebuchet MS"/>
          <w:color w:val="auto"/>
        </w:rPr>
      </w:pPr>
    </w:p>
    <w:p w:rsidR="00755D3C" w:rsidRPr="00593A9B" w:rsidRDefault="00755D3C" w:rsidP="0071320D">
      <w:pPr>
        <w:pStyle w:val="Default"/>
        <w:jc w:val="both"/>
        <w:rPr>
          <w:rFonts w:ascii="Trebuchet MS" w:hAnsi="Trebuchet MS"/>
          <w:color w:val="auto"/>
        </w:rPr>
      </w:pPr>
    </w:p>
    <w:p w:rsidR="0071320D" w:rsidRPr="00593A9B" w:rsidRDefault="0071320D" w:rsidP="0071320D">
      <w:pPr>
        <w:pStyle w:val="Default"/>
        <w:jc w:val="both"/>
        <w:rPr>
          <w:rFonts w:ascii="Trebuchet MS" w:hAnsi="Trebuchet MS"/>
          <w:color w:val="auto"/>
        </w:rPr>
      </w:pPr>
    </w:p>
    <w:p w:rsidR="00294561" w:rsidRPr="00593A9B" w:rsidRDefault="00755D3C" w:rsidP="00F51F38">
      <w:pPr>
        <w:jc w:val="center"/>
        <w:rPr>
          <w:rFonts w:ascii="Trebuchet MS" w:hAnsi="Trebuchet MS" w:cs="Arial"/>
          <w:bCs/>
        </w:rPr>
      </w:pPr>
      <w:r w:rsidRPr="00593A9B">
        <w:rPr>
          <w:rFonts w:ascii="Trebuchet MS" w:hAnsi="Trebuchet MS" w:cs="Arial"/>
          <w:b/>
        </w:rPr>
        <w:t>Workshop Descriptions</w:t>
      </w:r>
      <w:r w:rsidR="00055544" w:rsidRPr="00593A9B">
        <w:rPr>
          <w:rFonts w:ascii="Trebuchet MS" w:hAnsi="Trebuchet MS" w:cs="Arial"/>
          <w:b/>
        </w:rPr>
        <w:tab/>
      </w:r>
      <w:r w:rsidR="00055544" w:rsidRPr="00593A9B">
        <w:rPr>
          <w:rFonts w:ascii="Trebuchet MS" w:hAnsi="Trebuchet MS" w:cs="Arial"/>
          <w:b/>
        </w:rPr>
        <w:tab/>
      </w:r>
    </w:p>
    <w:p w:rsidR="00294561" w:rsidRPr="00593A9B" w:rsidRDefault="00294561" w:rsidP="00AA485A">
      <w:pPr>
        <w:jc w:val="both"/>
        <w:rPr>
          <w:rFonts w:ascii="Trebuchet MS" w:hAnsi="Trebuchet MS" w:cs="Arial"/>
          <w:bCs/>
        </w:rPr>
      </w:pPr>
    </w:p>
    <w:p w:rsidR="00AA485A" w:rsidRPr="00593A9B" w:rsidRDefault="00AA485A" w:rsidP="00AA485A">
      <w:pPr>
        <w:jc w:val="both"/>
        <w:rPr>
          <w:rFonts w:ascii="Trebuchet MS" w:hAnsi="Trebuchet MS" w:cs="Arial"/>
          <w:bCs/>
        </w:rPr>
      </w:pPr>
    </w:p>
    <w:p w:rsidR="005B6142" w:rsidRDefault="00401AFD" w:rsidP="00593A9B">
      <w:pPr>
        <w:jc w:val="both"/>
        <w:rPr>
          <w:rFonts w:ascii="Trebuchet MS" w:hAnsi="Trebuchet MS" w:cs="Arial"/>
        </w:rPr>
      </w:pPr>
      <w:r w:rsidRPr="00593A9B">
        <w:rPr>
          <w:rFonts w:ascii="Trebuchet MS" w:hAnsi="Trebuchet MS" w:cs="Arial"/>
          <w:b/>
          <w:u w:val="single"/>
        </w:rPr>
        <w:t>Worksh</w:t>
      </w:r>
      <w:r w:rsidR="00593A9B" w:rsidRPr="00593A9B">
        <w:rPr>
          <w:rFonts w:ascii="Trebuchet MS" w:hAnsi="Trebuchet MS" w:cs="Arial"/>
          <w:b/>
          <w:u w:val="single"/>
        </w:rPr>
        <w:t>op 1</w:t>
      </w:r>
      <w:r w:rsidR="008A3D97" w:rsidRPr="00593A9B">
        <w:rPr>
          <w:rFonts w:ascii="Trebuchet MS" w:hAnsi="Trebuchet MS" w:cs="Arial"/>
          <w:b/>
          <w:u w:val="single"/>
        </w:rPr>
        <w:t xml:space="preserve">: </w:t>
      </w:r>
      <w:r w:rsidR="00051C43">
        <w:rPr>
          <w:rFonts w:ascii="Trebuchet MS" w:hAnsi="Trebuchet MS" w:cs="Arial"/>
          <w:b/>
          <w:u w:val="single"/>
        </w:rPr>
        <w:t>Ensuring Supports to High School Students for a Successful Approach to Life</w:t>
      </w:r>
      <w:r w:rsidR="000636D3" w:rsidRPr="00CC0C9E">
        <w:rPr>
          <w:rFonts w:ascii="Trebuchet MS" w:hAnsi="Trebuchet MS" w:cs="Arial"/>
          <w:b/>
          <w:sz w:val="28"/>
          <w:szCs w:val="28"/>
          <w:u w:val="single"/>
        </w:rPr>
        <w:t>:</w:t>
      </w:r>
      <w:r w:rsidR="00294561" w:rsidRPr="00593A9B">
        <w:rPr>
          <w:rFonts w:ascii="Trebuchet MS" w:hAnsi="Trebuchet MS" w:cs="Arial"/>
        </w:rPr>
        <w:t xml:space="preserve"> </w:t>
      </w:r>
      <w:r w:rsidR="005B6142">
        <w:rPr>
          <w:rFonts w:ascii="Trebuchet MS" w:hAnsi="Trebuchet MS" w:cs="Arial"/>
        </w:rPr>
        <w:t>Completing your education means more than just graduating from high school. Receiving sustainable educational support and advocacy from family, caseworkers and friends is essential.</w:t>
      </w:r>
    </w:p>
    <w:p w:rsidR="005B6142" w:rsidRDefault="005B6142" w:rsidP="00593A9B">
      <w:pPr>
        <w:jc w:val="both"/>
        <w:rPr>
          <w:rFonts w:ascii="Trebuchet MS" w:hAnsi="Trebuchet MS" w:cs="Arial"/>
        </w:rPr>
      </w:pPr>
    </w:p>
    <w:p w:rsidR="00DD550D" w:rsidRPr="00593A9B" w:rsidRDefault="00593A9B" w:rsidP="00593A9B">
      <w:pPr>
        <w:jc w:val="both"/>
        <w:rPr>
          <w:rFonts w:ascii="Trebuchet MS" w:hAnsi="Trebuchet MS" w:cs="Arial"/>
        </w:rPr>
      </w:pPr>
      <w:r w:rsidRPr="00593A9B">
        <w:rPr>
          <w:rFonts w:ascii="Trebuchet MS" w:hAnsi="Trebuchet MS" w:cs="Arial"/>
        </w:rPr>
        <w:t xml:space="preserve">This workshop </w:t>
      </w:r>
      <w:r w:rsidR="00051C43">
        <w:rPr>
          <w:rFonts w:ascii="Trebuchet MS" w:hAnsi="Trebuchet MS" w:cs="Arial"/>
        </w:rPr>
        <w:t>will focus on necessary academic and social support services. Moreover, it will provide outreach and linkage between the student and the professional. Available resources to help guide a student’s success and positive outlook on life will also be discussed.</w:t>
      </w:r>
    </w:p>
    <w:p w:rsidR="00401AFD" w:rsidRPr="00593A9B" w:rsidRDefault="00D239F9" w:rsidP="00C87BE6">
      <w:pPr>
        <w:pStyle w:val="Heading1"/>
        <w:spacing w:line="240" w:lineRule="auto"/>
        <w:jc w:val="both"/>
        <w:rPr>
          <w:rFonts w:ascii="Trebuchet MS" w:hAnsi="Trebuchet MS"/>
          <w:b w:val="0"/>
        </w:rPr>
      </w:pPr>
      <w:r w:rsidRPr="00593A9B">
        <w:rPr>
          <w:rFonts w:ascii="Trebuchet MS" w:hAnsi="Trebuchet MS"/>
          <w:b w:val="0"/>
        </w:rPr>
        <w:t xml:space="preserve"> </w:t>
      </w:r>
    </w:p>
    <w:p w:rsidR="00DD550D" w:rsidRDefault="00593A9B" w:rsidP="00593A9B">
      <w:pPr>
        <w:jc w:val="both"/>
        <w:rPr>
          <w:rFonts w:ascii="Trebuchet MS" w:hAnsi="Trebuchet MS" w:cs="Arial"/>
        </w:rPr>
      </w:pPr>
      <w:r>
        <w:rPr>
          <w:rFonts w:ascii="Trebuchet MS" w:hAnsi="Trebuchet MS" w:cs="Arial"/>
          <w:b/>
          <w:u w:val="single"/>
        </w:rPr>
        <w:t>Workshop 2</w:t>
      </w:r>
      <w:r w:rsidR="00D239F9" w:rsidRPr="00593A9B">
        <w:rPr>
          <w:rFonts w:ascii="Trebuchet MS" w:hAnsi="Trebuchet MS" w:cs="Arial"/>
          <w:b/>
          <w:u w:val="single"/>
        </w:rPr>
        <w:t>:</w:t>
      </w:r>
      <w:r w:rsidR="008A3D97" w:rsidRPr="00593A9B">
        <w:rPr>
          <w:rFonts w:ascii="Trebuchet MS" w:hAnsi="Trebuchet MS" w:cs="Arial"/>
          <w:b/>
          <w:u w:val="single"/>
        </w:rPr>
        <w:t xml:space="preserve"> </w:t>
      </w:r>
      <w:r w:rsidR="00051C43">
        <w:rPr>
          <w:rFonts w:ascii="Trebuchet MS" w:hAnsi="Trebuchet MS" w:cs="Arial"/>
          <w:b/>
          <w:u w:val="single"/>
        </w:rPr>
        <w:t>Assessing Youth Skill Set</w:t>
      </w:r>
      <w:r w:rsidR="00A00ADC">
        <w:rPr>
          <w:rFonts w:ascii="Trebuchet MS" w:hAnsi="Trebuchet MS" w:cs="Arial"/>
          <w:b/>
          <w:u w:val="single"/>
        </w:rPr>
        <w:t>s</w:t>
      </w:r>
      <w:r w:rsidR="00051C43">
        <w:rPr>
          <w:rFonts w:ascii="Trebuchet MS" w:hAnsi="Trebuchet MS" w:cs="Arial"/>
          <w:b/>
          <w:u w:val="single"/>
        </w:rPr>
        <w:t xml:space="preserve"> to Maximize their Gifts</w:t>
      </w:r>
      <w:r w:rsidR="00AA6210" w:rsidRPr="00CC0C9E">
        <w:rPr>
          <w:rFonts w:ascii="Trebuchet MS" w:hAnsi="Trebuchet MS" w:cs="Arial"/>
          <w:b/>
          <w:sz w:val="28"/>
          <w:szCs w:val="28"/>
          <w:u w:val="single"/>
        </w:rPr>
        <w:t>:</w:t>
      </w:r>
      <w:r w:rsidR="00B530C3" w:rsidRPr="00593A9B">
        <w:rPr>
          <w:rFonts w:ascii="Trebuchet MS" w:hAnsi="Trebuchet MS" w:cs="Arial"/>
          <w:b/>
          <w:i/>
        </w:rPr>
        <w:t xml:space="preserve">  </w:t>
      </w:r>
      <w:r w:rsidR="00051C43">
        <w:rPr>
          <w:rFonts w:ascii="Trebuchet MS" w:hAnsi="Trebuchet MS" w:cs="Arial"/>
        </w:rPr>
        <w:t xml:space="preserve">Being diligent in identifying youth’s interests, hobbies and all around skills may be helpful in motivating them educationally and vocationally. All youth possess gifts and talents that if properly developed and used, will produce positive results for them now and in the future. This will also enhance their ability to determine goals for themselves. The challenge is that oftentimes many youth and those working with them are unaware of or have not tapped into this potential. </w:t>
      </w:r>
    </w:p>
    <w:p w:rsidR="00051C43" w:rsidRDefault="00051C43" w:rsidP="00593A9B">
      <w:pPr>
        <w:jc w:val="both"/>
        <w:rPr>
          <w:rFonts w:ascii="Trebuchet MS" w:hAnsi="Trebuchet MS" w:cs="Arial"/>
        </w:rPr>
      </w:pPr>
    </w:p>
    <w:p w:rsidR="00051C43" w:rsidRPr="00593A9B" w:rsidRDefault="00051C43" w:rsidP="00593A9B">
      <w:pPr>
        <w:jc w:val="both"/>
        <w:rPr>
          <w:rFonts w:ascii="Trebuchet MS" w:hAnsi="Trebuchet MS" w:cs="Arial"/>
        </w:rPr>
      </w:pPr>
      <w:r>
        <w:rPr>
          <w:rFonts w:ascii="Trebuchet MS" w:hAnsi="Trebuchet MS" w:cs="Arial"/>
        </w:rPr>
        <w:t>This workshop is designed to provide advocates with strategies on how to assess a youth’s potential gifts and talents that can be used to support their personal economy, as they move towards independence and successful adults in life.</w:t>
      </w:r>
    </w:p>
    <w:p w:rsidR="00D239F9" w:rsidRPr="00593A9B" w:rsidRDefault="00D239F9" w:rsidP="00C87BE6">
      <w:pPr>
        <w:rPr>
          <w:rFonts w:ascii="Trebuchet MS" w:hAnsi="Trebuchet MS" w:cs="Arial"/>
        </w:rPr>
      </w:pPr>
    </w:p>
    <w:p w:rsidR="00BA4EA8" w:rsidRDefault="00D239F9" w:rsidP="00593A9B">
      <w:pPr>
        <w:jc w:val="both"/>
        <w:rPr>
          <w:rFonts w:ascii="Trebuchet MS" w:hAnsi="Trebuchet MS" w:cs="Arial"/>
        </w:rPr>
      </w:pPr>
      <w:r w:rsidRPr="00593A9B">
        <w:rPr>
          <w:rFonts w:ascii="Trebuchet MS" w:hAnsi="Trebuchet MS" w:cs="Arial"/>
          <w:b/>
          <w:u w:val="single"/>
        </w:rPr>
        <w:t xml:space="preserve">Workshop </w:t>
      </w:r>
      <w:r w:rsidR="00593A9B">
        <w:rPr>
          <w:rFonts w:ascii="Trebuchet MS" w:hAnsi="Trebuchet MS" w:cs="Arial"/>
          <w:b/>
          <w:u w:val="single"/>
        </w:rPr>
        <w:t xml:space="preserve">3: </w:t>
      </w:r>
      <w:r w:rsidR="005B6142">
        <w:rPr>
          <w:rFonts w:ascii="Trebuchet MS" w:hAnsi="Trebuchet MS" w:cs="Arial"/>
          <w:b/>
          <w:u w:val="single"/>
        </w:rPr>
        <w:t>Eighteen (18): Ready or Not</w:t>
      </w:r>
      <w:r w:rsidR="00AA6210" w:rsidRPr="00CC0C9E">
        <w:rPr>
          <w:rFonts w:ascii="Trebuchet MS" w:hAnsi="Trebuchet MS" w:cs="Arial"/>
          <w:b/>
          <w:sz w:val="28"/>
          <w:szCs w:val="28"/>
          <w:u w:val="single"/>
        </w:rPr>
        <w:t>:</w:t>
      </w:r>
      <w:r w:rsidR="00593A9B">
        <w:rPr>
          <w:rFonts w:ascii="Trebuchet MS" w:hAnsi="Trebuchet MS" w:cs="Arial"/>
        </w:rPr>
        <w:t xml:space="preserve"> </w:t>
      </w:r>
      <w:r w:rsidR="005B6142">
        <w:rPr>
          <w:rFonts w:ascii="Trebuchet MS" w:hAnsi="Trebuchet MS" w:cs="Arial"/>
        </w:rPr>
        <w:t>In Illinois and other states around the country, eighteen (18) is the age of majority. What does this mean for DCFS youth, especially those impatiently anticipating emancipation? Are they adequately prepared for self-sufficiency? If not, what opportunities will be made available to assist them in achieving self-sufficiency prior to emancipation?</w:t>
      </w:r>
    </w:p>
    <w:p w:rsidR="005B6142" w:rsidRDefault="005B6142" w:rsidP="00593A9B">
      <w:pPr>
        <w:jc w:val="both"/>
        <w:rPr>
          <w:rFonts w:ascii="Trebuchet MS" w:hAnsi="Trebuchet MS" w:cs="Arial"/>
        </w:rPr>
      </w:pPr>
    </w:p>
    <w:p w:rsidR="005B6142" w:rsidRPr="00593A9B" w:rsidRDefault="005B6142" w:rsidP="00593A9B">
      <w:pPr>
        <w:jc w:val="both"/>
        <w:rPr>
          <w:rFonts w:ascii="Trebuchet MS" w:hAnsi="Trebuchet MS" w:cs="Arial"/>
        </w:rPr>
      </w:pPr>
      <w:r>
        <w:rPr>
          <w:rFonts w:ascii="Trebuchet MS" w:hAnsi="Trebuchet MS" w:cs="Arial"/>
        </w:rPr>
        <w:t>This workshop is designed to examine our advocacy role and responsibilities for preparing youth for successful transition to independence and life after DCFS.</w:t>
      </w:r>
    </w:p>
    <w:p w:rsidR="00D239F9" w:rsidRPr="00593A9B" w:rsidRDefault="00D239F9" w:rsidP="00C87BE6">
      <w:pPr>
        <w:jc w:val="both"/>
        <w:rPr>
          <w:rFonts w:ascii="Trebuchet MS" w:hAnsi="Trebuchet MS" w:cs="Arial"/>
        </w:rPr>
      </w:pPr>
    </w:p>
    <w:p w:rsidR="00A209AF" w:rsidRDefault="00A209AF">
      <w:pPr>
        <w:rPr>
          <w:rFonts w:ascii="Trebuchet MS" w:hAnsi="Trebuchet MS" w:cs="Arial"/>
          <w:b/>
          <w:u w:val="single"/>
        </w:rPr>
      </w:pPr>
      <w:r>
        <w:rPr>
          <w:rFonts w:ascii="Trebuchet MS" w:hAnsi="Trebuchet MS" w:cs="Arial"/>
          <w:b/>
          <w:u w:val="single"/>
        </w:rPr>
        <w:br w:type="page"/>
      </w:r>
    </w:p>
    <w:p w:rsidR="00B530C3" w:rsidRPr="00593A9B" w:rsidRDefault="00D239F9" w:rsidP="00C87BE6">
      <w:pPr>
        <w:jc w:val="both"/>
        <w:rPr>
          <w:rFonts w:ascii="Trebuchet MS" w:hAnsi="Trebuchet MS" w:cs="Arial"/>
        </w:rPr>
      </w:pPr>
      <w:r w:rsidRPr="00593A9B">
        <w:rPr>
          <w:rFonts w:ascii="Trebuchet MS" w:hAnsi="Trebuchet MS" w:cs="Arial"/>
          <w:b/>
          <w:u w:val="single"/>
        </w:rPr>
        <w:lastRenderedPageBreak/>
        <w:t xml:space="preserve">Workshop </w:t>
      </w:r>
      <w:r w:rsidR="009710FC">
        <w:rPr>
          <w:rFonts w:ascii="Trebuchet MS" w:hAnsi="Trebuchet MS" w:cs="Arial"/>
          <w:b/>
          <w:u w:val="single"/>
        </w:rPr>
        <w:t>4: What Role does Child Welfare Play in Helping Adolescents Navigate through the Violence in their Daily Lives</w:t>
      </w:r>
      <w:r w:rsidR="00AA6210" w:rsidRPr="00CC0C9E">
        <w:rPr>
          <w:rFonts w:ascii="Trebuchet MS" w:hAnsi="Trebuchet MS" w:cs="Arial"/>
          <w:b/>
          <w:sz w:val="28"/>
          <w:szCs w:val="28"/>
          <w:u w:val="single"/>
        </w:rPr>
        <w:t>:</w:t>
      </w:r>
      <w:r w:rsidR="002651CA" w:rsidRPr="00593A9B">
        <w:rPr>
          <w:rFonts w:ascii="Trebuchet MS" w:hAnsi="Trebuchet MS" w:cs="Arial"/>
        </w:rPr>
        <w:t xml:space="preserve">  </w:t>
      </w:r>
      <w:r w:rsidR="009710FC">
        <w:rPr>
          <w:rFonts w:ascii="Trebuchet MS" w:hAnsi="Trebuchet MS" w:cs="Arial"/>
        </w:rPr>
        <w:t>This workshop</w:t>
      </w:r>
      <w:r w:rsidR="009710FC" w:rsidRPr="00CC0C9E">
        <w:rPr>
          <w:rFonts w:ascii="Trebuchet MS" w:hAnsi="Trebuchet MS" w:cs="Arial"/>
        </w:rPr>
        <w:t xml:space="preserve"> </w:t>
      </w:r>
      <w:r w:rsidR="00AA6210" w:rsidRPr="00CC0C9E">
        <w:rPr>
          <w:rFonts w:ascii="Trebuchet MS" w:hAnsi="Trebuchet MS" w:cs="Arial"/>
        </w:rPr>
        <w:t xml:space="preserve">will </w:t>
      </w:r>
      <w:r w:rsidR="009710FC">
        <w:rPr>
          <w:rFonts w:ascii="Trebuchet MS" w:hAnsi="Trebuchet MS" w:cs="Arial"/>
        </w:rPr>
        <w:t>be one that challenges workers to think outside the normal parameters of child welfare, but more</w:t>
      </w:r>
      <w:r w:rsidR="00CC0C9E">
        <w:rPr>
          <w:rFonts w:ascii="Trebuchet MS" w:hAnsi="Trebuchet MS" w:cs="Arial"/>
        </w:rPr>
        <w:t xml:space="preserve"> </w:t>
      </w:r>
      <w:r w:rsidR="009710FC">
        <w:rPr>
          <w:rFonts w:ascii="Trebuchet MS" w:hAnsi="Trebuchet MS" w:cs="Arial"/>
        </w:rPr>
        <w:t xml:space="preserve">so as parents of these wards. It will set up scenarios and ask how workers would approach the matter with a young person that has been exposed to a violent situation. </w:t>
      </w:r>
    </w:p>
    <w:p w:rsidR="00BD24EA" w:rsidRPr="00593A9B" w:rsidRDefault="00BD24EA" w:rsidP="00C87BE6">
      <w:pPr>
        <w:jc w:val="both"/>
        <w:rPr>
          <w:rFonts w:ascii="Trebuchet MS" w:hAnsi="Trebuchet MS" w:cs="Arial"/>
        </w:rPr>
      </w:pPr>
    </w:p>
    <w:p w:rsidR="00C20AA9" w:rsidRDefault="00D239F9" w:rsidP="00593A9B">
      <w:pPr>
        <w:jc w:val="both"/>
        <w:rPr>
          <w:rFonts w:ascii="Trebuchet MS" w:hAnsi="Trebuchet MS" w:cs="Arial"/>
        </w:rPr>
      </w:pPr>
      <w:r w:rsidRPr="00593A9B">
        <w:rPr>
          <w:rFonts w:ascii="Trebuchet MS" w:hAnsi="Trebuchet MS" w:cs="Arial"/>
          <w:b/>
          <w:u w:val="single"/>
        </w:rPr>
        <w:t xml:space="preserve">Workshop </w:t>
      </w:r>
      <w:r w:rsidR="00593A9B">
        <w:rPr>
          <w:rFonts w:ascii="Trebuchet MS" w:hAnsi="Trebuchet MS" w:cs="Arial"/>
          <w:b/>
          <w:u w:val="single"/>
        </w:rPr>
        <w:t>5</w:t>
      </w:r>
      <w:r w:rsidRPr="00593A9B">
        <w:rPr>
          <w:rFonts w:ascii="Trebuchet MS" w:hAnsi="Trebuchet MS" w:cs="Arial"/>
          <w:u w:val="single"/>
        </w:rPr>
        <w:t>:</w:t>
      </w:r>
      <w:r w:rsidR="00593A9B">
        <w:rPr>
          <w:rFonts w:ascii="Trebuchet MS" w:hAnsi="Trebuchet MS" w:cs="Arial"/>
          <w:u w:val="single"/>
        </w:rPr>
        <w:t xml:space="preserve"> </w:t>
      </w:r>
      <w:r w:rsidR="005B6142">
        <w:rPr>
          <w:rFonts w:ascii="Trebuchet MS" w:hAnsi="Trebuchet MS" w:cs="Arial"/>
          <w:b/>
          <w:u w:val="single"/>
        </w:rPr>
        <w:t>Evidence Based Strategies Proven to Motivate Adolescents in Care to Overcome Barriers</w:t>
      </w:r>
      <w:r w:rsidR="00567037" w:rsidRPr="00CC0C9E">
        <w:rPr>
          <w:rFonts w:ascii="Trebuchet MS" w:hAnsi="Trebuchet MS" w:cs="Arial"/>
          <w:b/>
          <w:sz w:val="28"/>
          <w:u w:val="single"/>
        </w:rPr>
        <w:t>:</w:t>
      </w:r>
      <w:r w:rsidR="002651CA" w:rsidRPr="00593A9B">
        <w:rPr>
          <w:rFonts w:ascii="Trebuchet MS" w:hAnsi="Trebuchet MS" w:cs="Arial"/>
        </w:rPr>
        <w:t xml:space="preserve">  </w:t>
      </w:r>
      <w:r w:rsidR="005B6142">
        <w:rPr>
          <w:rFonts w:ascii="Trebuchet MS" w:hAnsi="Trebuchet MS" w:cs="Arial"/>
        </w:rPr>
        <w:t>The Department, along with its Purchase of Services (POS)</w:t>
      </w:r>
      <w:r w:rsidR="00D62D40">
        <w:rPr>
          <w:rFonts w:ascii="Trebuchet MS" w:hAnsi="Trebuchet MS" w:cs="Arial"/>
        </w:rPr>
        <w:t xml:space="preserve"> partners utilizes data in hopes of providing better outcomes for our adolescents in care. The Department uses a plethora of data sources for the purpose of information gathering, as well as performance-based monitoring.</w:t>
      </w:r>
    </w:p>
    <w:p w:rsidR="00D62D40" w:rsidRDefault="00D62D40" w:rsidP="00593A9B">
      <w:pPr>
        <w:jc w:val="both"/>
        <w:rPr>
          <w:rFonts w:ascii="Trebuchet MS" w:hAnsi="Trebuchet MS" w:cs="Arial"/>
        </w:rPr>
      </w:pPr>
    </w:p>
    <w:p w:rsidR="00D62D40" w:rsidRPr="00D62D40" w:rsidRDefault="00D62D40" w:rsidP="00593A9B">
      <w:pPr>
        <w:jc w:val="both"/>
        <w:rPr>
          <w:rFonts w:ascii="Trebuchet MS" w:hAnsi="Trebuchet MS" w:cs="Arial"/>
        </w:rPr>
      </w:pPr>
      <w:r>
        <w:rPr>
          <w:rFonts w:ascii="Trebuchet MS" w:hAnsi="Trebuchet MS" w:cs="Arial"/>
        </w:rPr>
        <w:t>This workshop will examine how</w:t>
      </w:r>
      <w:r w:rsidR="00CC0C9E">
        <w:rPr>
          <w:rFonts w:ascii="Trebuchet MS" w:hAnsi="Trebuchet MS" w:cs="Arial"/>
        </w:rPr>
        <w:t xml:space="preserve"> </w:t>
      </w:r>
      <w:r w:rsidR="00CC0C9E" w:rsidRPr="00CC0C9E">
        <w:rPr>
          <w:rFonts w:ascii="Trebuchet MS" w:hAnsi="Trebuchet MS" w:cs="Arial"/>
        </w:rPr>
        <w:t xml:space="preserve">the </w:t>
      </w:r>
      <w:r w:rsidR="00567037" w:rsidRPr="00CC0C9E">
        <w:rPr>
          <w:rFonts w:ascii="Trebuchet MS" w:hAnsi="Trebuchet MS" w:cs="Arial"/>
        </w:rPr>
        <w:t xml:space="preserve">use of </w:t>
      </w:r>
      <w:r>
        <w:rPr>
          <w:rFonts w:ascii="Trebuchet MS" w:hAnsi="Trebuchet MS" w:cs="Arial"/>
        </w:rPr>
        <w:t xml:space="preserve">evidence-based strategies has proven to motivate adolescents in care to overcome barriers. Moreover, the workshop will focus on the need to improve outcomes for adolescents as it relates to the three main outcome domains: </w:t>
      </w:r>
      <w:r>
        <w:rPr>
          <w:rFonts w:ascii="Trebuchet MS" w:hAnsi="Trebuchet MS" w:cs="Arial"/>
          <w:i/>
        </w:rPr>
        <w:t>Safety, Well-Being and Permanency</w:t>
      </w:r>
      <w:r>
        <w:rPr>
          <w:rFonts w:ascii="Trebuchet MS" w:hAnsi="Trebuchet MS" w:cs="Arial"/>
        </w:rPr>
        <w:t xml:space="preserve">. This workshop will assist all staff levels in understanding the complexities of data and to make it more </w:t>
      </w:r>
      <w:proofErr w:type="gramStart"/>
      <w:r>
        <w:rPr>
          <w:rFonts w:ascii="Trebuchet MS" w:hAnsi="Trebuchet MS" w:cs="Arial"/>
        </w:rPr>
        <w:t>user</w:t>
      </w:r>
      <w:proofErr w:type="gramEnd"/>
      <w:r>
        <w:rPr>
          <w:rFonts w:ascii="Trebuchet MS" w:hAnsi="Trebuchet MS" w:cs="Arial"/>
        </w:rPr>
        <w:t xml:space="preserve"> friendly.</w:t>
      </w:r>
    </w:p>
    <w:p w:rsidR="00D239F9" w:rsidRDefault="00D239F9" w:rsidP="00C87BE6">
      <w:pPr>
        <w:jc w:val="both"/>
        <w:rPr>
          <w:rFonts w:ascii="Trebuchet MS" w:hAnsi="Trebuchet MS" w:cs="Arial"/>
        </w:rPr>
      </w:pPr>
    </w:p>
    <w:p w:rsidR="008624A2" w:rsidRPr="00520612" w:rsidRDefault="005D2FB5" w:rsidP="009F3562">
      <w:pPr>
        <w:rPr>
          <w:b/>
          <w:color w:val="000000"/>
          <w:sz w:val="18"/>
          <w:szCs w:val="18"/>
        </w:rPr>
      </w:pPr>
      <w:r w:rsidRPr="00593A9B">
        <w:rPr>
          <w:rFonts w:ascii="Trebuchet MS" w:hAnsi="Trebuchet MS" w:cs="Arial"/>
          <w:b/>
          <w:u w:val="single"/>
        </w:rPr>
        <w:t xml:space="preserve">Workshop </w:t>
      </w:r>
      <w:r>
        <w:rPr>
          <w:rFonts w:ascii="Trebuchet MS" w:hAnsi="Trebuchet MS" w:cs="Arial"/>
          <w:b/>
          <w:u w:val="single"/>
        </w:rPr>
        <w:t xml:space="preserve">6: </w:t>
      </w:r>
      <w:r w:rsidR="009710FC">
        <w:rPr>
          <w:rFonts w:ascii="Trebuchet MS" w:hAnsi="Trebuchet MS" w:cs="Arial"/>
          <w:b/>
          <w:u w:val="single"/>
        </w:rPr>
        <w:t>Interrupting Racial Disproportionality and Disparities in Child Welfare Outcomes</w:t>
      </w:r>
      <w:r w:rsidR="00567037" w:rsidRPr="00CC0C9E">
        <w:rPr>
          <w:rFonts w:ascii="Trebuchet MS" w:hAnsi="Trebuchet MS" w:cs="Arial"/>
          <w:b/>
          <w:sz w:val="28"/>
          <w:szCs w:val="28"/>
          <w:u w:val="single"/>
        </w:rPr>
        <w:t>:</w:t>
      </w:r>
      <w:r w:rsidR="009710FC">
        <w:rPr>
          <w:rFonts w:ascii="Trebuchet MS" w:hAnsi="Trebuchet MS" w:cs="Arial"/>
          <w:b/>
        </w:rPr>
        <w:t xml:space="preserve"> </w:t>
      </w:r>
      <w:r>
        <w:rPr>
          <w:rFonts w:ascii="Trebuchet MS" w:hAnsi="Trebuchet MS" w:cs="Arial"/>
        </w:rPr>
        <w:t xml:space="preserve"> </w:t>
      </w:r>
      <w:r w:rsidR="009710FC">
        <w:rPr>
          <w:rFonts w:ascii="Trebuchet MS" w:hAnsi="Trebuchet MS" w:cs="Arial"/>
        </w:rPr>
        <w:t>This workshop will review National, State and County data on disproportionality and disparities experienced by children and families of color. It will identify key child welfare decision-making points where racial disproportionality occurs. Presenters will discuss the importance of engaging stakeholders throughout the child welfare ecology to address racial disproportionality and disparities. They will help attendees understand racism as social and legal constructs manifesting individually, culturally and institutiona</w:t>
      </w:r>
      <w:r w:rsidR="00A209AF">
        <w:rPr>
          <w:rFonts w:ascii="Trebuchet MS" w:hAnsi="Trebuchet MS" w:cs="Arial"/>
        </w:rPr>
        <w:t>lly in child welfare and</w:t>
      </w:r>
      <w:r w:rsidR="009710FC">
        <w:rPr>
          <w:rFonts w:ascii="Trebuchet MS" w:hAnsi="Trebuchet MS" w:cs="Arial"/>
        </w:rPr>
        <w:t xml:space="preserve"> review the “Racial Equity Impact Assessment” (REIA) method and tool to identify unintended negative impacts on policies, procedures and practices effecting families of color.</w:t>
      </w:r>
    </w:p>
    <w:sectPr w:rsidR="008624A2" w:rsidRPr="00520612" w:rsidSect="008C74B6">
      <w:footerReference w:type="even" r:id="rId9"/>
      <w:foot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38" w:rsidRDefault="00870E38">
      <w:r>
        <w:separator/>
      </w:r>
    </w:p>
  </w:endnote>
  <w:endnote w:type="continuationSeparator" w:id="0">
    <w:p w:rsidR="00870E38" w:rsidRDefault="0087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B" w:rsidRDefault="00895908" w:rsidP="002A3E51">
    <w:pPr>
      <w:pStyle w:val="Footer"/>
      <w:framePr w:wrap="around" w:vAnchor="text" w:hAnchor="margin" w:xAlign="center" w:y="1"/>
      <w:rPr>
        <w:rStyle w:val="PageNumber"/>
      </w:rPr>
    </w:pPr>
    <w:r>
      <w:rPr>
        <w:rStyle w:val="PageNumber"/>
      </w:rPr>
      <w:fldChar w:fldCharType="begin"/>
    </w:r>
    <w:r w:rsidR="00593A9B">
      <w:rPr>
        <w:rStyle w:val="PageNumber"/>
      </w:rPr>
      <w:instrText xml:space="preserve">PAGE  </w:instrText>
    </w:r>
    <w:r>
      <w:rPr>
        <w:rStyle w:val="PageNumber"/>
      </w:rPr>
      <w:fldChar w:fldCharType="end"/>
    </w:r>
  </w:p>
  <w:p w:rsidR="00593A9B" w:rsidRDefault="00593A9B" w:rsidP="002A3E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9B" w:rsidRPr="00724C1B" w:rsidRDefault="00895908" w:rsidP="002A3E51">
    <w:pPr>
      <w:pStyle w:val="Footer"/>
      <w:framePr w:wrap="around" w:vAnchor="text" w:hAnchor="margin" w:xAlign="center" w:y="1"/>
      <w:rPr>
        <w:rStyle w:val="PageNumber"/>
        <w:rFonts w:ascii="Trebuchet MS" w:hAnsi="Trebuchet MS"/>
      </w:rPr>
    </w:pPr>
    <w:r w:rsidRPr="00724C1B">
      <w:rPr>
        <w:rStyle w:val="PageNumber"/>
        <w:rFonts w:ascii="Trebuchet MS" w:hAnsi="Trebuchet MS"/>
      </w:rPr>
      <w:fldChar w:fldCharType="begin"/>
    </w:r>
    <w:r w:rsidR="00593A9B" w:rsidRPr="00724C1B">
      <w:rPr>
        <w:rStyle w:val="PageNumber"/>
        <w:rFonts w:ascii="Trebuchet MS" w:hAnsi="Trebuchet MS"/>
      </w:rPr>
      <w:instrText xml:space="preserve">PAGE  </w:instrText>
    </w:r>
    <w:r w:rsidRPr="00724C1B">
      <w:rPr>
        <w:rStyle w:val="PageNumber"/>
        <w:rFonts w:ascii="Trebuchet MS" w:hAnsi="Trebuchet MS"/>
      </w:rPr>
      <w:fldChar w:fldCharType="separate"/>
    </w:r>
    <w:r w:rsidR="007D218A">
      <w:rPr>
        <w:rStyle w:val="PageNumber"/>
        <w:rFonts w:ascii="Trebuchet MS" w:hAnsi="Trebuchet MS"/>
        <w:noProof/>
      </w:rPr>
      <w:t>1</w:t>
    </w:r>
    <w:r w:rsidRPr="00724C1B">
      <w:rPr>
        <w:rStyle w:val="PageNumber"/>
        <w:rFonts w:ascii="Trebuchet MS" w:hAnsi="Trebuchet MS"/>
      </w:rPr>
      <w:fldChar w:fldCharType="end"/>
    </w:r>
  </w:p>
  <w:p w:rsidR="00593A9B" w:rsidRDefault="00593A9B" w:rsidP="002A3E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38" w:rsidRDefault="00870E38">
      <w:r>
        <w:separator/>
      </w:r>
    </w:p>
  </w:footnote>
  <w:footnote w:type="continuationSeparator" w:id="0">
    <w:p w:rsidR="00870E38" w:rsidRDefault="00870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E4013"/>
    <w:multiLevelType w:val="hybridMultilevel"/>
    <w:tmpl w:val="8334F382"/>
    <w:lvl w:ilvl="0" w:tplc="2B360F5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2B360F5A">
      <w:start w:val="1"/>
      <w:numFmt w:val="bullet"/>
      <w:lvlText w:val=""/>
      <w:lvlJc w:val="left"/>
      <w:pPr>
        <w:tabs>
          <w:tab w:val="num" w:pos="720"/>
        </w:tabs>
        <w:ind w:left="720" w:hanging="360"/>
      </w:pPr>
      <w:rPr>
        <w:rFonts w:ascii="Wingdings" w:hAnsi="Wingdings" w:hint="default"/>
        <w:sz w:val="24"/>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30"/>
    <w:rsid w:val="000135CD"/>
    <w:rsid w:val="00036C65"/>
    <w:rsid w:val="00051C43"/>
    <w:rsid w:val="00055544"/>
    <w:rsid w:val="000636D3"/>
    <w:rsid w:val="00067980"/>
    <w:rsid w:val="000972A8"/>
    <w:rsid w:val="000975B3"/>
    <w:rsid w:val="000B43B2"/>
    <w:rsid w:val="000C111D"/>
    <w:rsid w:val="000C7814"/>
    <w:rsid w:val="000E1F17"/>
    <w:rsid w:val="000F7D82"/>
    <w:rsid w:val="00100DC5"/>
    <w:rsid w:val="00104021"/>
    <w:rsid w:val="00104158"/>
    <w:rsid w:val="00106EFB"/>
    <w:rsid w:val="001164FA"/>
    <w:rsid w:val="00124502"/>
    <w:rsid w:val="00124616"/>
    <w:rsid w:val="00151A87"/>
    <w:rsid w:val="0015635D"/>
    <w:rsid w:val="00160296"/>
    <w:rsid w:val="00182A30"/>
    <w:rsid w:val="001947ED"/>
    <w:rsid w:val="00194FCA"/>
    <w:rsid w:val="001C0B11"/>
    <w:rsid w:val="001C10B7"/>
    <w:rsid w:val="001D6487"/>
    <w:rsid w:val="001E0F34"/>
    <w:rsid w:val="001E2F27"/>
    <w:rsid w:val="001E68F4"/>
    <w:rsid w:val="001F4C7F"/>
    <w:rsid w:val="00206A60"/>
    <w:rsid w:val="00206BA2"/>
    <w:rsid w:val="00222E98"/>
    <w:rsid w:val="002651CA"/>
    <w:rsid w:val="00294561"/>
    <w:rsid w:val="002A3E51"/>
    <w:rsid w:val="002C6686"/>
    <w:rsid w:val="002E2D4B"/>
    <w:rsid w:val="002F53D4"/>
    <w:rsid w:val="003107F9"/>
    <w:rsid w:val="00310EBF"/>
    <w:rsid w:val="0032460F"/>
    <w:rsid w:val="0034404C"/>
    <w:rsid w:val="003511DA"/>
    <w:rsid w:val="00363D43"/>
    <w:rsid w:val="003748EB"/>
    <w:rsid w:val="0039401C"/>
    <w:rsid w:val="0039696D"/>
    <w:rsid w:val="003B2765"/>
    <w:rsid w:val="003C3AE3"/>
    <w:rsid w:val="003D2CEE"/>
    <w:rsid w:val="003D3C68"/>
    <w:rsid w:val="003F6BBF"/>
    <w:rsid w:val="00401AFD"/>
    <w:rsid w:val="00417082"/>
    <w:rsid w:val="004525B1"/>
    <w:rsid w:val="004933D2"/>
    <w:rsid w:val="004A35FA"/>
    <w:rsid w:val="004F2DD3"/>
    <w:rsid w:val="005110C2"/>
    <w:rsid w:val="00520612"/>
    <w:rsid w:val="005539F1"/>
    <w:rsid w:val="00567037"/>
    <w:rsid w:val="00580CE6"/>
    <w:rsid w:val="00583E12"/>
    <w:rsid w:val="00593A9B"/>
    <w:rsid w:val="005B6142"/>
    <w:rsid w:val="005C6FD5"/>
    <w:rsid w:val="005D022F"/>
    <w:rsid w:val="005D0E67"/>
    <w:rsid w:val="005D2FB5"/>
    <w:rsid w:val="005E56E4"/>
    <w:rsid w:val="006005F4"/>
    <w:rsid w:val="00610AF3"/>
    <w:rsid w:val="0062734B"/>
    <w:rsid w:val="00632442"/>
    <w:rsid w:val="00635553"/>
    <w:rsid w:val="00647EF6"/>
    <w:rsid w:val="0065161E"/>
    <w:rsid w:val="006A0DF3"/>
    <w:rsid w:val="006C681E"/>
    <w:rsid w:val="006F0040"/>
    <w:rsid w:val="006F7A73"/>
    <w:rsid w:val="007034DE"/>
    <w:rsid w:val="0071320D"/>
    <w:rsid w:val="007212FD"/>
    <w:rsid w:val="00724C1B"/>
    <w:rsid w:val="00726053"/>
    <w:rsid w:val="00753B61"/>
    <w:rsid w:val="00755D3C"/>
    <w:rsid w:val="0077757D"/>
    <w:rsid w:val="00777FE2"/>
    <w:rsid w:val="00792D9F"/>
    <w:rsid w:val="00797B37"/>
    <w:rsid w:val="007A1E68"/>
    <w:rsid w:val="007C4CA0"/>
    <w:rsid w:val="007D218A"/>
    <w:rsid w:val="007D4854"/>
    <w:rsid w:val="007F1CC1"/>
    <w:rsid w:val="0081317A"/>
    <w:rsid w:val="00815E94"/>
    <w:rsid w:val="00827B5B"/>
    <w:rsid w:val="00830ECA"/>
    <w:rsid w:val="008624A2"/>
    <w:rsid w:val="00870E38"/>
    <w:rsid w:val="008876C0"/>
    <w:rsid w:val="00895908"/>
    <w:rsid w:val="008A3D97"/>
    <w:rsid w:val="008C3A0D"/>
    <w:rsid w:val="008C74B6"/>
    <w:rsid w:val="008F749D"/>
    <w:rsid w:val="00900B94"/>
    <w:rsid w:val="00901B6C"/>
    <w:rsid w:val="00902643"/>
    <w:rsid w:val="009421E4"/>
    <w:rsid w:val="009500A8"/>
    <w:rsid w:val="00963796"/>
    <w:rsid w:val="00967D78"/>
    <w:rsid w:val="009710FC"/>
    <w:rsid w:val="009A3BE7"/>
    <w:rsid w:val="009C5DC1"/>
    <w:rsid w:val="009D2491"/>
    <w:rsid w:val="009D591F"/>
    <w:rsid w:val="009D664C"/>
    <w:rsid w:val="009E40AC"/>
    <w:rsid w:val="009F3562"/>
    <w:rsid w:val="009F363C"/>
    <w:rsid w:val="00A00ADC"/>
    <w:rsid w:val="00A209AF"/>
    <w:rsid w:val="00A41D3C"/>
    <w:rsid w:val="00A4485D"/>
    <w:rsid w:val="00A52BF4"/>
    <w:rsid w:val="00A57F5D"/>
    <w:rsid w:val="00A95A48"/>
    <w:rsid w:val="00AA485A"/>
    <w:rsid w:val="00AA6210"/>
    <w:rsid w:val="00AC181E"/>
    <w:rsid w:val="00AC27D5"/>
    <w:rsid w:val="00AD52B2"/>
    <w:rsid w:val="00AE3392"/>
    <w:rsid w:val="00B17790"/>
    <w:rsid w:val="00B34243"/>
    <w:rsid w:val="00B36116"/>
    <w:rsid w:val="00B42976"/>
    <w:rsid w:val="00B464EF"/>
    <w:rsid w:val="00B530C3"/>
    <w:rsid w:val="00B62FE6"/>
    <w:rsid w:val="00B64FAD"/>
    <w:rsid w:val="00B871E2"/>
    <w:rsid w:val="00BA4EA8"/>
    <w:rsid w:val="00BB5645"/>
    <w:rsid w:val="00BB6769"/>
    <w:rsid w:val="00BD24EA"/>
    <w:rsid w:val="00C122D6"/>
    <w:rsid w:val="00C20AA9"/>
    <w:rsid w:val="00C403AE"/>
    <w:rsid w:val="00C45280"/>
    <w:rsid w:val="00C57478"/>
    <w:rsid w:val="00C6618B"/>
    <w:rsid w:val="00C87BE6"/>
    <w:rsid w:val="00C97533"/>
    <w:rsid w:val="00CB01A9"/>
    <w:rsid w:val="00CC0C9E"/>
    <w:rsid w:val="00CC4471"/>
    <w:rsid w:val="00CC7C98"/>
    <w:rsid w:val="00CE60CC"/>
    <w:rsid w:val="00CF25A1"/>
    <w:rsid w:val="00D01B0A"/>
    <w:rsid w:val="00D16083"/>
    <w:rsid w:val="00D16C01"/>
    <w:rsid w:val="00D239F9"/>
    <w:rsid w:val="00D403AD"/>
    <w:rsid w:val="00D44106"/>
    <w:rsid w:val="00D47F68"/>
    <w:rsid w:val="00D50558"/>
    <w:rsid w:val="00D61EAB"/>
    <w:rsid w:val="00D62D40"/>
    <w:rsid w:val="00D7338A"/>
    <w:rsid w:val="00D9626A"/>
    <w:rsid w:val="00D96DA9"/>
    <w:rsid w:val="00DB1EA2"/>
    <w:rsid w:val="00DB7F5A"/>
    <w:rsid w:val="00DC1C81"/>
    <w:rsid w:val="00DD550D"/>
    <w:rsid w:val="00DD66B9"/>
    <w:rsid w:val="00DF035A"/>
    <w:rsid w:val="00DF0892"/>
    <w:rsid w:val="00DF4500"/>
    <w:rsid w:val="00DF790A"/>
    <w:rsid w:val="00E130A6"/>
    <w:rsid w:val="00E2526E"/>
    <w:rsid w:val="00E61875"/>
    <w:rsid w:val="00E6216C"/>
    <w:rsid w:val="00E86353"/>
    <w:rsid w:val="00E96D55"/>
    <w:rsid w:val="00EA4CB2"/>
    <w:rsid w:val="00EB5277"/>
    <w:rsid w:val="00ED0514"/>
    <w:rsid w:val="00ED179D"/>
    <w:rsid w:val="00ED6500"/>
    <w:rsid w:val="00EF0B43"/>
    <w:rsid w:val="00EF330F"/>
    <w:rsid w:val="00F22229"/>
    <w:rsid w:val="00F265A8"/>
    <w:rsid w:val="00F355C3"/>
    <w:rsid w:val="00F51F38"/>
    <w:rsid w:val="00F55BBF"/>
    <w:rsid w:val="00F566E8"/>
    <w:rsid w:val="00F738EF"/>
    <w:rsid w:val="00F73F80"/>
    <w:rsid w:val="00F93873"/>
    <w:rsid w:val="00F96B20"/>
    <w:rsid w:val="00F976B9"/>
    <w:rsid w:val="00FA53DD"/>
    <w:rsid w:val="00FC5872"/>
    <w:rsid w:val="00FD74E5"/>
    <w:rsid w:val="00FF557B"/>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E4"/>
    <w:rPr>
      <w:sz w:val="24"/>
      <w:szCs w:val="24"/>
    </w:rPr>
  </w:style>
  <w:style w:type="paragraph" w:styleId="Heading1">
    <w:name w:val="heading 1"/>
    <w:basedOn w:val="Normal"/>
    <w:next w:val="Normal"/>
    <w:qFormat/>
    <w:rsid w:val="001F4C7F"/>
    <w:pPr>
      <w:keepNext/>
      <w:tabs>
        <w:tab w:val="left" w:pos="1110"/>
      </w:tabs>
      <w:spacing w:line="360" w:lineRule="auto"/>
      <w:outlineLvl w:val="0"/>
    </w:pPr>
    <w:rPr>
      <w:rFonts w:ascii="Arial" w:hAnsi="Arial" w:cs="Arial"/>
      <w:b/>
      <w:bCs/>
    </w:rPr>
  </w:style>
  <w:style w:type="paragraph" w:styleId="Heading2">
    <w:name w:val="heading 2"/>
    <w:basedOn w:val="Normal"/>
    <w:next w:val="Normal"/>
    <w:qFormat/>
    <w:rsid w:val="001F4C7F"/>
    <w:pPr>
      <w:keepNext/>
      <w:jc w:val="center"/>
      <w:outlineLvl w:val="1"/>
    </w:pPr>
    <w:rPr>
      <w:rFonts w:ascii="Comic Sans MS" w:hAnsi="Comic Sans MS" w:cs="Arial"/>
      <w:b/>
      <w:bCs/>
      <w:color w:val="800000"/>
    </w:rPr>
  </w:style>
  <w:style w:type="paragraph" w:styleId="Heading3">
    <w:name w:val="heading 3"/>
    <w:basedOn w:val="Normal"/>
    <w:next w:val="Normal"/>
    <w:qFormat/>
    <w:rsid w:val="00726053"/>
    <w:pPr>
      <w:keepNext/>
      <w:spacing w:before="240" w:after="60"/>
      <w:outlineLvl w:val="2"/>
    </w:pPr>
    <w:rPr>
      <w:rFonts w:ascii="Arial" w:hAnsi="Arial" w:cs="Arial"/>
      <w:b/>
      <w:bCs/>
      <w:sz w:val="26"/>
      <w:szCs w:val="26"/>
    </w:rPr>
  </w:style>
  <w:style w:type="paragraph" w:styleId="Heading4">
    <w:name w:val="heading 4"/>
    <w:basedOn w:val="Normal"/>
    <w:next w:val="Normal"/>
    <w:qFormat/>
    <w:rsid w:val="00726053"/>
    <w:pPr>
      <w:keepNext/>
      <w:spacing w:before="240" w:after="60"/>
      <w:outlineLvl w:val="3"/>
    </w:pPr>
    <w:rPr>
      <w:b/>
      <w:bCs/>
      <w:sz w:val="28"/>
      <w:szCs w:val="28"/>
    </w:rPr>
  </w:style>
  <w:style w:type="paragraph" w:styleId="Heading5">
    <w:name w:val="heading 5"/>
    <w:basedOn w:val="Normal"/>
    <w:next w:val="Normal"/>
    <w:qFormat/>
    <w:rsid w:val="001F4C7F"/>
    <w:pPr>
      <w:keepNext/>
      <w:tabs>
        <w:tab w:val="left" w:pos="1110"/>
      </w:tabs>
      <w:ind w:left="720"/>
      <w:outlineLvl w:val="4"/>
    </w:pPr>
    <w:rPr>
      <w:rFonts w:ascii="Arial" w:hAnsi="Arial" w:cs="Arial"/>
      <w:b/>
      <w:bCs/>
      <w:sz w:val="20"/>
    </w:rPr>
  </w:style>
  <w:style w:type="paragraph" w:styleId="Heading6">
    <w:name w:val="heading 6"/>
    <w:basedOn w:val="Normal"/>
    <w:next w:val="Normal"/>
    <w:qFormat/>
    <w:rsid w:val="00726053"/>
    <w:pPr>
      <w:spacing w:before="240" w:after="60"/>
      <w:outlineLvl w:val="5"/>
    </w:pPr>
    <w:rPr>
      <w:b/>
      <w:bCs/>
      <w:sz w:val="22"/>
      <w:szCs w:val="22"/>
    </w:rPr>
  </w:style>
  <w:style w:type="paragraph" w:styleId="Heading7">
    <w:name w:val="heading 7"/>
    <w:basedOn w:val="Normal"/>
    <w:next w:val="Normal"/>
    <w:qFormat/>
    <w:rsid w:val="00726053"/>
    <w:pPr>
      <w:spacing w:before="240" w:after="60"/>
      <w:outlineLvl w:val="6"/>
    </w:pPr>
  </w:style>
  <w:style w:type="paragraph" w:styleId="Heading8">
    <w:name w:val="heading 8"/>
    <w:basedOn w:val="Normal"/>
    <w:next w:val="Normal"/>
    <w:qFormat/>
    <w:rsid w:val="00206BA2"/>
    <w:pPr>
      <w:spacing w:before="240" w:after="60"/>
      <w:outlineLvl w:val="7"/>
    </w:pPr>
    <w:rPr>
      <w:i/>
      <w:iCs/>
    </w:rPr>
  </w:style>
  <w:style w:type="paragraph" w:styleId="Heading9">
    <w:name w:val="heading 9"/>
    <w:basedOn w:val="Normal"/>
    <w:next w:val="Normal"/>
    <w:qFormat/>
    <w:rsid w:val="007260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5E94"/>
    <w:rPr>
      <w:rFonts w:cs="Times New Roman"/>
      <w:b/>
      <w:bCs/>
    </w:rPr>
  </w:style>
  <w:style w:type="paragraph" w:styleId="Title">
    <w:name w:val="Title"/>
    <w:basedOn w:val="Normal"/>
    <w:qFormat/>
    <w:rsid w:val="001F4C7F"/>
    <w:pPr>
      <w:jc w:val="center"/>
    </w:pPr>
    <w:rPr>
      <w:rFonts w:ascii="Comic Sans MS" w:hAnsi="Comic Sans MS" w:cs="Arial"/>
      <w:b/>
      <w:bCs/>
      <w:smallCaps/>
      <w:color w:val="0000FF"/>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EmailStyle17">
    <w:name w:val="EmailStyle17"/>
    <w:basedOn w:val="DefaultParagraphFont"/>
    <w:semiHidden/>
    <w:rsid w:val="001F4C7F"/>
    <w:rPr>
      <w:rFonts w:ascii="Arial" w:hAnsi="Arial" w:cs="Arial"/>
      <w:color w:val="auto"/>
      <w:sz w:val="20"/>
      <w:szCs w:val="20"/>
    </w:rPr>
  </w:style>
  <w:style w:type="paragraph" w:styleId="Header">
    <w:name w:val="header"/>
    <w:basedOn w:val="Normal"/>
    <w:rsid w:val="002A3E51"/>
    <w:pPr>
      <w:tabs>
        <w:tab w:val="center" w:pos="4320"/>
        <w:tab w:val="right" w:pos="8640"/>
      </w:tabs>
    </w:pPr>
  </w:style>
  <w:style w:type="paragraph" w:styleId="Footer">
    <w:name w:val="footer"/>
    <w:basedOn w:val="Normal"/>
    <w:rsid w:val="002A3E51"/>
    <w:pPr>
      <w:tabs>
        <w:tab w:val="center" w:pos="4320"/>
        <w:tab w:val="right" w:pos="8640"/>
      </w:tabs>
    </w:pPr>
  </w:style>
  <w:style w:type="character" w:styleId="PageNumber">
    <w:name w:val="page number"/>
    <w:basedOn w:val="DefaultParagraphFont"/>
    <w:rsid w:val="002A3E51"/>
  </w:style>
  <w:style w:type="paragraph" w:styleId="BodyText">
    <w:name w:val="Body Text"/>
    <w:basedOn w:val="Normal"/>
    <w:rsid w:val="00726053"/>
    <w:pPr>
      <w:tabs>
        <w:tab w:val="left" w:pos="1110"/>
      </w:tabs>
    </w:pPr>
    <w:rPr>
      <w:rFonts w:ascii="Arial" w:hAnsi="Arial" w:cs="Arial"/>
      <w:b/>
      <w:bCs/>
      <w:i/>
      <w:iCs/>
      <w:sz w:val="20"/>
    </w:rPr>
  </w:style>
  <w:style w:type="paragraph" w:styleId="BalloonText">
    <w:name w:val="Balloon Text"/>
    <w:basedOn w:val="Normal"/>
    <w:semiHidden/>
    <w:rsid w:val="003511DA"/>
    <w:rPr>
      <w:rFonts w:ascii="Tahoma" w:hAnsi="Tahoma" w:cs="Tahoma"/>
      <w:sz w:val="16"/>
      <w:szCs w:val="16"/>
    </w:rPr>
  </w:style>
  <w:style w:type="character" w:styleId="Emphasis">
    <w:name w:val="Emphasis"/>
    <w:basedOn w:val="DefaultParagraphFont"/>
    <w:qFormat/>
    <w:rsid w:val="000972A8"/>
    <w:rPr>
      <w:i/>
      <w:iCs/>
    </w:rPr>
  </w:style>
  <w:style w:type="paragraph" w:customStyle="1" w:styleId="Default">
    <w:name w:val="Default"/>
    <w:rsid w:val="0071320D"/>
    <w:pPr>
      <w:autoSpaceDE w:val="0"/>
      <w:autoSpaceDN w:val="0"/>
      <w:adjustRightInd w:val="0"/>
    </w:pPr>
    <w:rPr>
      <w:rFonts w:ascii="Arial" w:hAnsi="Arial" w:cs="Arial"/>
      <w:color w:val="000000"/>
      <w:sz w:val="24"/>
      <w:szCs w:val="24"/>
    </w:rPr>
  </w:style>
  <w:style w:type="character" w:styleId="Hyperlink">
    <w:name w:val="Hyperlink"/>
    <w:basedOn w:val="DefaultParagraphFont"/>
    <w:rsid w:val="00013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E4"/>
    <w:rPr>
      <w:sz w:val="24"/>
      <w:szCs w:val="24"/>
    </w:rPr>
  </w:style>
  <w:style w:type="paragraph" w:styleId="Heading1">
    <w:name w:val="heading 1"/>
    <w:basedOn w:val="Normal"/>
    <w:next w:val="Normal"/>
    <w:qFormat/>
    <w:rsid w:val="001F4C7F"/>
    <w:pPr>
      <w:keepNext/>
      <w:tabs>
        <w:tab w:val="left" w:pos="1110"/>
      </w:tabs>
      <w:spacing w:line="360" w:lineRule="auto"/>
      <w:outlineLvl w:val="0"/>
    </w:pPr>
    <w:rPr>
      <w:rFonts w:ascii="Arial" w:hAnsi="Arial" w:cs="Arial"/>
      <w:b/>
      <w:bCs/>
    </w:rPr>
  </w:style>
  <w:style w:type="paragraph" w:styleId="Heading2">
    <w:name w:val="heading 2"/>
    <w:basedOn w:val="Normal"/>
    <w:next w:val="Normal"/>
    <w:qFormat/>
    <w:rsid w:val="001F4C7F"/>
    <w:pPr>
      <w:keepNext/>
      <w:jc w:val="center"/>
      <w:outlineLvl w:val="1"/>
    </w:pPr>
    <w:rPr>
      <w:rFonts w:ascii="Comic Sans MS" w:hAnsi="Comic Sans MS" w:cs="Arial"/>
      <w:b/>
      <w:bCs/>
      <w:color w:val="800000"/>
    </w:rPr>
  </w:style>
  <w:style w:type="paragraph" w:styleId="Heading3">
    <w:name w:val="heading 3"/>
    <w:basedOn w:val="Normal"/>
    <w:next w:val="Normal"/>
    <w:qFormat/>
    <w:rsid w:val="00726053"/>
    <w:pPr>
      <w:keepNext/>
      <w:spacing w:before="240" w:after="60"/>
      <w:outlineLvl w:val="2"/>
    </w:pPr>
    <w:rPr>
      <w:rFonts w:ascii="Arial" w:hAnsi="Arial" w:cs="Arial"/>
      <w:b/>
      <w:bCs/>
      <w:sz w:val="26"/>
      <w:szCs w:val="26"/>
    </w:rPr>
  </w:style>
  <w:style w:type="paragraph" w:styleId="Heading4">
    <w:name w:val="heading 4"/>
    <w:basedOn w:val="Normal"/>
    <w:next w:val="Normal"/>
    <w:qFormat/>
    <w:rsid w:val="00726053"/>
    <w:pPr>
      <w:keepNext/>
      <w:spacing w:before="240" w:after="60"/>
      <w:outlineLvl w:val="3"/>
    </w:pPr>
    <w:rPr>
      <w:b/>
      <w:bCs/>
      <w:sz w:val="28"/>
      <w:szCs w:val="28"/>
    </w:rPr>
  </w:style>
  <w:style w:type="paragraph" w:styleId="Heading5">
    <w:name w:val="heading 5"/>
    <w:basedOn w:val="Normal"/>
    <w:next w:val="Normal"/>
    <w:qFormat/>
    <w:rsid w:val="001F4C7F"/>
    <w:pPr>
      <w:keepNext/>
      <w:tabs>
        <w:tab w:val="left" w:pos="1110"/>
      </w:tabs>
      <w:ind w:left="720"/>
      <w:outlineLvl w:val="4"/>
    </w:pPr>
    <w:rPr>
      <w:rFonts w:ascii="Arial" w:hAnsi="Arial" w:cs="Arial"/>
      <w:b/>
      <w:bCs/>
      <w:sz w:val="20"/>
    </w:rPr>
  </w:style>
  <w:style w:type="paragraph" w:styleId="Heading6">
    <w:name w:val="heading 6"/>
    <w:basedOn w:val="Normal"/>
    <w:next w:val="Normal"/>
    <w:qFormat/>
    <w:rsid w:val="00726053"/>
    <w:pPr>
      <w:spacing w:before="240" w:after="60"/>
      <w:outlineLvl w:val="5"/>
    </w:pPr>
    <w:rPr>
      <w:b/>
      <w:bCs/>
      <w:sz w:val="22"/>
      <w:szCs w:val="22"/>
    </w:rPr>
  </w:style>
  <w:style w:type="paragraph" w:styleId="Heading7">
    <w:name w:val="heading 7"/>
    <w:basedOn w:val="Normal"/>
    <w:next w:val="Normal"/>
    <w:qFormat/>
    <w:rsid w:val="00726053"/>
    <w:pPr>
      <w:spacing w:before="240" w:after="60"/>
      <w:outlineLvl w:val="6"/>
    </w:pPr>
  </w:style>
  <w:style w:type="paragraph" w:styleId="Heading8">
    <w:name w:val="heading 8"/>
    <w:basedOn w:val="Normal"/>
    <w:next w:val="Normal"/>
    <w:qFormat/>
    <w:rsid w:val="00206BA2"/>
    <w:pPr>
      <w:spacing w:before="240" w:after="60"/>
      <w:outlineLvl w:val="7"/>
    </w:pPr>
    <w:rPr>
      <w:i/>
      <w:iCs/>
    </w:rPr>
  </w:style>
  <w:style w:type="paragraph" w:styleId="Heading9">
    <w:name w:val="heading 9"/>
    <w:basedOn w:val="Normal"/>
    <w:next w:val="Normal"/>
    <w:qFormat/>
    <w:rsid w:val="007260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5E94"/>
    <w:rPr>
      <w:rFonts w:cs="Times New Roman"/>
      <w:b/>
      <w:bCs/>
    </w:rPr>
  </w:style>
  <w:style w:type="paragraph" w:styleId="Title">
    <w:name w:val="Title"/>
    <w:basedOn w:val="Normal"/>
    <w:qFormat/>
    <w:rsid w:val="001F4C7F"/>
    <w:pPr>
      <w:jc w:val="center"/>
    </w:pPr>
    <w:rPr>
      <w:rFonts w:ascii="Comic Sans MS" w:hAnsi="Comic Sans MS" w:cs="Arial"/>
      <w:b/>
      <w:bCs/>
      <w:smallCaps/>
      <w:color w:val="0000FF"/>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EmailStyle17">
    <w:name w:val="EmailStyle17"/>
    <w:basedOn w:val="DefaultParagraphFont"/>
    <w:semiHidden/>
    <w:rsid w:val="001F4C7F"/>
    <w:rPr>
      <w:rFonts w:ascii="Arial" w:hAnsi="Arial" w:cs="Arial"/>
      <w:color w:val="auto"/>
      <w:sz w:val="20"/>
      <w:szCs w:val="20"/>
    </w:rPr>
  </w:style>
  <w:style w:type="paragraph" w:styleId="Header">
    <w:name w:val="header"/>
    <w:basedOn w:val="Normal"/>
    <w:rsid w:val="002A3E51"/>
    <w:pPr>
      <w:tabs>
        <w:tab w:val="center" w:pos="4320"/>
        <w:tab w:val="right" w:pos="8640"/>
      </w:tabs>
    </w:pPr>
  </w:style>
  <w:style w:type="paragraph" w:styleId="Footer">
    <w:name w:val="footer"/>
    <w:basedOn w:val="Normal"/>
    <w:rsid w:val="002A3E51"/>
    <w:pPr>
      <w:tabs>
        <w:tab w:val="center" w:pos="4320"/>
        <w:tab w:val="right" w:pos="8640"/>
      </w:tabs>
    </w:pPr>
  </w:style>
  <w:style w:type="character" w:styleId="PageNumber">
    <w:name w:val="page number"/>
    <w:basedOn w:val="DefaultParagraphFont"/>
    <w:rsid w:val="002A3E51"/>
  </w:style>
  <w:style w:type="paragraph" w:styleId="BodyText">
    <w:name w:val="Body Text"/>
    <w:basedOn w:val="Normal"/>
    <w:rsid w:val="00726053"/>
    <w:pPr>
      <w:tabs>
        <w:tab w:val="left" w:pos="1110"/>
      </w:tabs>
    </w:pPr>
    <w:rPr>
      <w:rFonts w:ascii="Arial" w:hAnsi="Arial" w:cs="Arial"/>
      <w:b/>
      <w:bCs/>
      <w:i/>
      <w:iCs/>
      <w:sz w:val="20"/>
    </w:rPr>
  </w:style>
  <w:style w:type="paragraph" w:styleId="BalloonText">
    <w:name w:val="Balloon Text"/>
    <w:basedOn w:val="Normal"/>
    <w:semiHidden/>
    <w:rsid w:val="003511DA"/>
    <w:rPr>
      <w:rFonts w:ascii="Tahoma" w:hAnsi="Tahoma" w:cs="Tahoma"/>
      <w:sz w:val="16"/>
      <w:szCs w:val="16"/>
    </w:rPr>
  </w:style>
  <w:style w:type="character" w:styleId="Emphasis">
    <w:name w:val="Emphasis"/>
    <w:basedOn w:val="DefaultParagraphFont"/>
    <w:qFormat/>
    <w:rsid w:val="000972A8"/>
    <w:rPr>
      <w:i/>
      <w:iCs/>
    </w:rPr>
  </w:style>
  <w:style w:type="paragraph" w:customStyle="1" w:styleId="Default">
    <w:name w:val="Default"/>
    <w:rsid w:val="0071320D"/>
    <w:pPr>
      <w:autoSpaceDE w:val="0"/>
      <w:autoSpaceDN w:val="0"/>
      <w:adjustRightInd w:val="0"/>
    </w:pPr>
    <w:rPr>
      <w:rFonts w:ascii="Arial" w:hAnsi="Arial" w:cs="Arial"/>
      <w:color w:val="000000"/>
      <w:sz w:val="24"/>
      <w:szCs w:val="24"/>
    </w:rPr>
  </w:style>
  <w:style w:type="character" w:styleId="Hyperlink">
    <w:name w:val="Hyperlink"/>
    <w:basedOn w:val="DefaultParagraphFont"/>
    <w:rsid w:val="0001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STraining@illino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Registration</vt:lpstr>
    </vt:vector>
  </TitlesOfParts>
  <Company>DCFS</Company>
  <LinksUpToDate>false</LinksUpToDate>
  <CharactersWithSpaces>5737</CharactersWithSpaces>
  <SharedDoc>false</SharedDoc>
  <HLinks>
    <vt:vector size="6" baseType="variant">
      <vt:variant>
        <vt:i4>3997708</vt:i4>
      </vt:variant>
      <vt:variant>
        <vt:i4>0</vt:i4>
      </vt:variant>
      <vt:variant>
        <vt:i4>0</vt:i4>
      </vt:variant>
      <vt:variant>
        <vt:i4>5</vt:i4>
      </vt:variant>
      <vt:variant>
        <vt:lpwstr>mailto:DCFSTraining@illinois.gov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csm8136</dc:creator>
  <cp:lastModifiedBy>Taylor, Brooke</cp:lastModifiedBy>
  <cp:revision>9</cp:revision>
  <cp:lastPrinted>2015-05-13T17:07:00Z</cp:lastPrinted>
  <dcterms:created xsi:type="dcterms:W3CDTF">2015-05-13T17:38:00Z</dcterms:created>
  <dcterms:modified xsi:type="dcterms:W3CDTF">2015-05-23T20:33:00Z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1236145613</vt:i4>
  </property>
  <property fmtid="{D5CDD505-2E9C-101B-9397-08002B2CF9AE}" pid="3" name="_NewReviewCycle">
    <vt:lpwstr/>
  </property>
  <property fmtid="{D5CDD505-2E9C-101B-9397-08002B2CF9AE}" pid="4" name="_EmailSubject">
    <vt:lpwstr>latest AAAC Institute announcement</vt:lpwstr>
  </property>
  <property fmtid="{D5CDD505-2E9C-101B-9397-08002B2CF9AE}" pid="5" name="_AuthorEmail">
    <vt:lpwstr>Brooke.Taylor@illinois.gov</vt:lpwstr>
  </property>
  <property fmtid="{D5CDD505-2E9C-101B-9397-08002B2CF9AE}" pid="6" name="_AuthorEmailDisplayName">
    <vt:lpwstr>Taylor, Brooke</vt:lpwstr>
  </property>
  <property fmtid="{D5CDD505-2E9C-101B-9397-08002B2CF9AE}" pid="8" name="_PreviousAdHocReviewCycleID">
    <vt:i4>2023037690</vt:i4>
  </property>
</Properties>
</file>